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jc w:val="center"/>
        <w:tblLook w:val="04A0" w:firstRow="1" w:lastRow="0" w:firstColumn="1" w:lastColumn="0" w:noHBand="0" w:noVBand="1"/>
      </w:tblPr>
      <w:tblGrid>
        <w:gridCol w:w="8545"/>
      </w:tblGrid>
      <w:tr w:rsidR="00A76E43" w:rsidRPr="00992E1C" w14:paraId="313D4A2E" w14:textId="77777777" w:rsidTr="006A23D0">
        <w:trPr>
          <w:trHeight w:val="424"/>
          <w:jc w:val="center"/>
        </w:trPr>
        <w:tc>
          <w:tcPr>
            <w:tcW w:w="8545" w:type="dxa"/>
            <w:vAlign w:val="center"/>
          </w:tcPr>
          <w:p w14:paraId="2BA34290" w14:textId="5E4D6F22" w:rsidR="00C017E8" w:rsidRPr="00992E1C" w:rsidRDefault="00C017E8" w:rsidP="00EA7DF2">
            <w:pPr>
              <w:rPr>
                <w:rFonts w:cs="Times New Roman"/>
                <w:b/>
                <w:sz w:val="22"/>
              </w:rPr>
            </w:pPr>
            <w:r w:rsidRPr="00992E1C">
              <w:rPr>
                <w:rFonts w:cs="Times New Roman"/>
                <w:b/>
                <w:sz w:val="22"/>
              </w:rPr>
              <w:t>Potential Issues in</w:t>
            </w:r>
            <w:r w:rsidR="00A3230C" w:rsidRPr="00992E1C">
              <w:rPr>
                <w:rFonts w:cs="Times New Roman"/>
                <w:b/>
                <w:sz w:val="22"/>
              </w:rPr>
              <w:t xml:space="preserve"> State of Iowa Department of </w:t>
            </w:r>
            <w:r w:rsidR="00230218" w:rsidRPr="00992E1C">
              <w:rPr>
                <w:rFonts w:cs="Times New Roman"/>
                <w:b/>
                <w:sz w:val="22"/>
              </w:rPr>
              <w:t>Administration RFB182100</w:t>
            </w:r>
            <w:r w:rsidR="002228B1">
              <w:rPr>
                <w:rFonts w:cs="Times New Roman"/>
                <w:b/>
                <w:sz w:val="22"/>
              </w:rPr>
              <w:t>359</w:t>
            </w:r>
          </w:p>
        </w:tc>
      </w:tr>
      <w:tr w:rsidR="00A76E43" w:rsidRPr="00992E1C" w14:paraId="7F03AA3A" w14:textId="77777777" w:rsidTr="006A23D0">
        <w:trPr>
          <w:trHeight w:val="490"/>
          <w:jc w:val="center"/>
        </w:trPr>
        <w:tc>
          <w:tcPr>
            <w:tcW w:w="8545" w:type="dxa"/>
            <w:vAlign w:val="center"/>
          </w:tcPr>
          <w:p w14:paraId="1753A593" w14:textId="7925DC47" w:rsidR="00C017E8" w:rsidRPr="00992E1C" w:rsidRDefault="00C017E8" w:rsidP="00C017E8">
            <w:pPr>
              <w:jc w:val="center"/>
              <w:rPr>
                <w:rFonts w:cs="Times New Roman"/>
                <w:b/>
                <w:sz w:val="22"/>
              </w:rPr>
            </w:pPr>
            <w:r w:rsidRPr="00992E1C">
              <w:rPr>
                <w:rFonts w:cs="Times New Roman"/>
                <w:b/>
                <w:sz w:val="22"/>
              </w:rPr>
              <w:t xml:space="preserve">Created by Legal Dept. on </w:t>
            </w:r>
            <w:r w:rsidR="002228B1">
              <w:rPr>
                <w:rFonts w:cs="Times New Roman"/>
                <w:b/>
                <w:sz w:val="22"/>
              </w:rPr>
              <w:t>February 7, 2022</w:t>
            </w:r>
          </w:p>
        </w:tc>
      </w:tr>
    </w:tbl>
    <w:p w14:paraId="740779F5" w14:textId="77777777" w:rsidR="00F8495E" w:rsidRPr="00992E1C" w:rsidRDefault="00F8495E" w:rsidP="00C017E8">
      <w:pPr>
        <w:tabs>
          <w:tab w:val="left" w:pos="7200"/>
        </w:tabs>
        <w:rPr>
          <w:rFonts w:cs="Times New Roman"/>
          <w:b/>
          <w:sz w:val="22"/>
        </w:rPr>
      </w:pPr>
    </w:p>
    <w:p w14:paraId="5DDEA41D" w14:textId="77777777" w:rsidR="00F8495E" w:rsidRPr="00992E1C" w:rsidRDefault="00F8495E">
      <w:pPr>
        <w:rPr>
          <w:rFonts w:cs="Times New Roman"/>
          <w:sz w:val="22"/>
        </w:rPr>
      </w:pPr>
    </w:p>
    <w:tbl>
      <w:tblPr>
        <w:tblStyle w:val="PlainTable1"/>
        <w:tblW w:w="10885" w:type="dxa"/>
        <w:tblLook w:val="04A0" w:firstRow="1" w:lastRow="0" w:firstColumn="1" w:lastColumn="0" w:noHBand="0" w:noVBand="1"/>
      </w:tblPr>
      <w:tblGrid>
        <w:gridCol w:w="802"/>
        <w:gridCol w:w="1243"/>
        <w:gridCol w:w="8840"/>
      </w:tblGrid>
      <w:tr w:rsidR="00A76E43" w:rsidRPr="00992E1C" w14:paraId="2AF9AD65" w14:textId="77777777" w:rsidTr="002228B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802" w:type="dxa"/>
          </w:tcPr>
          <w:p w14:paraId="414ACCF8" w14:textId="21D5D6A1" w:rsidR="00F8495E" w:rsidRPr="00992E1C" w:rsidRDefault="006E01E6" w:rsidP="00A3230C">
            <w:pPr>
              <w:jc w:val="center"/>
              <w:rPr>
                <w:rFonts w:cs="Times New Roman"/>
                <w:sz w:val="22"/>
              </w:rPr>
            </w:pPr>
            <w:r w:rsidRPr="00992E1C">
              <w:rPr>
                <w:rFonts w:cs="Times New Roman"/>
                <w:sz w:val="22"/>
              </w:rPr>
              <w:t xml:space="preserve">PDF </w:t>
            </w:r>
            <w:r w:rsidR="00F8495E" w:rsidRPr="00992E1C">
              <w:rPr>
                <w:rFonts w:cs="Times New Roman"/>
                <w:sz w:val="22"/>
              </w:rPr>
              <w:t>Page #</w:t>
            </w:r>
          </w:p>
        </w:tc>
        <w:tc>
          <w:tcPr>
            <w:tcW w:w="1243" w:type="dxa"/>
          </w:tcPr>
          <w:p w14:paraId="6DA6172A" w14:textId="77777777" w:rsidR="00F8495E" w:rsidRPr="00992E1C" w:rsidRDefault="00F8495E" w:rsidP="006E01E6">
            <w:pPr>
              <w:jc w:val="center"/>
              <w:cnfStyle w:val="100000000000" w:firstRow="1"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Section</w:t>
            </w:r>
          </w:p>
        </w:tc>
        <w:tc>
          <w:tcPr>
            <w:tcW w:w="8840" w:type="dxa"/>
          </w:tcPr>
          <w:p w14:paraId="17D394A1" w14:textId="77777777" w:rsidR="00F8495E" w:rsidRPr="00992E1C" w:rsidRDefault="00F8495E" w:rsidP="00F8495E">
            <w:pPr>
              <w:jc w:val="center"/>
              <w:cnfStyle w:val="100000000000" w:firstRow="1"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Description of Potential Issues/Concerns</w:t>
            </w:r>
          </w:p>
        </w:tc>
      </w:tr>
      <w:tr w:rsidR="002228B1" w:rsidRPr="00992E1C" w14:paraId="68FADD4A" w14:textId="77777777" w:rsidTr="007C2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85" w:type="dxa"/>
            <w:gridSpan w:val="3"/>
          </w:tcPr>
          <w:p w14:paraId="279A63FE" w14:textId="0644B4D2" w:rsidR="002228B1" w:rsidRPr="00992E1C" w:rsidRDefault="002228B1" w:rsidP="006E01E6">
            <w:pPr>
              <w:pStyle w:val="PlainText"/>
              <w:jc w:val="center"/>
              <w:rPr>
                <w:rFonts w:ascii="Times New Roman" w:hAnsi="Times New Roman" w:cs="Times New Roman"/>
                <w:szCs w:val="22"/>
              </w:rPr>
            </w:pPr>
            <w:r>
              <w:rPr>
                <w:rFonts w:ascii="Times New Roman" w:hAnsi="Times New Roman" w:cs="Times New Roman"/>
                <w:szCs w:val="22"/>
              </w:rPr>
              <w:t>Section 1 Introduction</w:t>
            </w:r>
          </w:p>
        </w:tc>
      </w:tr>
      <w:tr w:rsidR="002228B1" w:rsidRPr="00992E1C" w14:paraId="2922FD68"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34AE1CC9" w14:textId="5B793EC5" w:rsidR="002228B1" w:rsidRDefault="00B02508" w:rsidP="006E01E6">
            <w:pPr>
              <w:pStyle w:val="PlainText"/>
              <w:jc w:val="center"/>
              <w:rPr>
                <w:rFonts w:ascii="Times New Roman" w:hAnsi="Times New Roman" w:cs="Times New Roman"/>
                <w:b w:val="0"/>
                <w:bCs w:val="0"/>
                <w:szCs w:val="22"/>
              </w:rPr>
            </w:pPr>
            <w:r>
              <w:rPr>
                <w:rFonts w:ascii="Times New Roman" w:hAnsi="Times New Roman" w:cs="Times New Roman"/>
                <w:b w:val="0"/>
                <w:bCs w:val="0"/>
                <w:szCs w:val="22"/>
              </w:rPr>
              <w:t>2</w:t>
            </w:r>
          </w:p>
        </w:tc>
        <w:tc>
          <w:tcPr>
            <w:tcW w:w="1243" w:type="dxa"/>
          </w:tcPr>
          <w:p w14:paraId="169320E4" w14:textId="1E05B18D" w:rsidR="002228B1" w:rsidRPr="002228B1" w:rsidRDefault="00B02508" w:rsidP="006E01E6">
            <w:pPr>
              <w:pStyle w:val="Plain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1.1</w:t>
            </w:r>
          </w:p>
        </w:tc>
        <w:tc>
          <w:tcPr>
            <w:tcW w:w="8840" w:type="dxa"/>
          </w:tcPr>
          <w:p w14:paraId="25618473" w14:textId="08FA0090" w:rsidR="002228B1" w:rsidRDefault="002228B1" w:rsidP="002228B1">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Contractor takes exception to the Lead Agency having the sole discretion to extend the agreement.</w:t>
            </w:r>
          </w:p>
        </w:tc>
      </w:tr>
      <w:tr w:rsidR="002228B1" w:rsidRPr="00992E1C" w14:paraId="3782094A"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796FC855" w14:textId="3EBFA886" w:rsidR="002228B1" w:rsidRDefault="002228B1" w:rsidP="006E01E6">
            <w:pPr>
              <w:pStyle w:val="PlainText"/>
              <w:jc w:val="center"/>
              <w:rPr>
                <w:rFonts w:ascii="Times New Roman" w:hAnsi="Times New Roman" w:cs="Times New Roman"/>
                <w:b w:val="0"/>
                <w:bCs w:val="0"/>
                <w:szCs w:val="22"/>
              </w:rPr>
            </w:pPr>
            <w:r>
              <w:rPr>
                <w:rFonts w:ascii="Times New Roman" w:hAnsi="Times New Roman" w:cs="Times New Roman"/>
                <w:b w:val="0"/>
                <w:bCs w:val="0"/>
                <w:szCs w:val="22"/>
              </w:rPr>
              <w:t>3</w:t>
            </w:r>
          </w:p>
        </w:tc>
        <w:tc>
          <w:tcPr>
            <w:tcW w:w="1243" w:type="dxa"/>
          </w:tcPr>
          <w:p w14:paraId="50656408" w14:textId="32D9C6BF" w:rsidR="002228B1" w:rsidRPr="002228B1" w:rsidRDefault="002228B1" w:rsidP="006E01E6">
            <w:pPr>
              <w:pStyle w:val="PlainT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2228B1">
              <w:rPr>
                <w:rFonts w:ascii="Times New Roman" w:hAnsi="Times New Roman" w:cs="Times New Roman"/>
                <w:szCs w:val="22"/>
              </w:rPr>
              <w:t>Last Paragraph</w:t>
            </w:r>
          </w:p>
        </w:tc>
        <w:tc>
          <w:tcPr>
            <w:tcW w:w="8840" w:type="dxa"/>
          </w:tcPr>
          <w:p w14:paraId="7B52EE04" w14:textId="41EA4324" w:rsidR="002228B1" w:rsidRDefault="002228B1" w:rsidP="002228B1">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Contractor takes exception to this contract being available to other state agencies in the Des Moines metropolitan area.</w:t>
            </w:r>
          </w:p>
        </w:tc>
      </w:tr>
      <w:tr w:rsidR="006E01E6" w:rsidRPr="00992E1C" w14:paraId="02E37919" w14:textId="77777777" w:rsidTr="007C295C">
        <w:tc>
          <w:tcPr>
            <w:cnfStyle w:val="001000000000" w:firstRow="0" w:lastRow="0" w:firstColumn="1" w:lastColumn="0" w:oddVBand="0" w:evenVBand="0" w:oddHBand="0" w:evenHBand="0" w:firstRowFirstColumn="0" w:firstRowLastColumn="0" w:lastRowFirstColumn="0" w:lastRowLastColumn="0"/>
            <w:tcW w:w="10885" w:type="dxa"/>
            <w:gridSpan w:val="3"/>
          </w:tcPr>
          <w:p w14:paraId="4C520DAD" w14:textId="5AA2A236" w:rsidR="006E01E6" w:rsidRPr="00992E1C" w:rsidRDefault="006E01E6" w:rsidP="006E01E6">
            <w:pPr>
              <w:pStyle w:val="PlainText"/>
              <w:jc w:val="center"/>
              <w:rPr>
                <w:rFonts w:ascii="Times New Roman" w:hAnsi="Times New Roman" w:cs="Times New Roman"/>
                <w:szCs w:val="22"/>
              </w:rPr>
            </w:pPr>
            <w:r w:rsidRPr="00992E1C">
              <w:rPr>
                <w:rFonts w:ascii="Times New Roman" w:hAnsi="Times New Roman" w:cs="Times New Roman"/>
                <w:szCs w:val="22"/>
              </w:rPr>
              <w:t>Section 2 Administrative Section</w:t>
            </w:r>
          </w:p>
        </w:tc>
      </w:tr>
      <w:tr w:rsidR="000A1457" w:rsidRPr="00992E1C" w14:paraId="0CD5285D"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0C0CB4B9" w14:textId="2C35D26D" w:rsidR="000A1457" w:rsidRPr="00992E1C" w:rsidRDefault="006E01E6" w:rsidP="006E01E6">
            <w:pPr>
              <w:jc w:val="center"/>
              <w:rPr>
                <w:rFonts w:cs="Times New Roman"/>
                <w:sz w:val="22"/>
              </w:rPr>
            </w:pPr>
            <w:r w:rsidRPr="00992E1C">
              <w:rPr>
                <w:rFonts w:cs="Times New Roman"/>
                <w:sz w:val="22"/>
              </w:rPr>
              <w:t>8</w:t>
            </w:r>
          </w:p>
        </w:tc>
        <w:tc>
          <w:tcPr>
            <w:tcW w:w="1243" w:type="dxa"/>
          </w:tcPr>
          <w:p w14:paraId="5E7DDDA5" w14:textId="7E60138E" w:rsidR="000A1457" w:rsidRPr="00992E1C" w:rsidRDefault="006E01E6" w:rsidP="006E01E6">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2.18</w:t>
            </w:r>
          </w:p>
        </w:tc>
        <w:tc>
          <w:tcPr>
            <w:tcW w:w="8840" w:type="dxa"/>
          </w:tcPr>
          <w:p w14:paraId="1DACE4E0" w14:textId="73DBE171" w:rsidR="000A1457" w:rsidRPr="00992E1C" w:rsidRDefault="006E01E6" w:rsidP="00BA4C10">
            <w:pPr>
              <w:jc w:val="both"/>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The Agency shall have the right to use ideas or adaptations of ideas that are presented in the bids.</w:t>
            </w:r>
          </w:p>
        </w:tc>
      </w:tr>
      <w:tr w:rsidR="000A1457" w:rsidRPr="00992E1C" w14:paraId="2B7D05C2"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4811C08D" w14:textId="340CE644" w:rsidR="000A1457" w:rsidRPr="00992E1C" w:rsidRDefault="006E01E6" w:rsidP="00A3230C">
            <w:pPr>
              <w:jc w:val="center"/>
              <w:rPr>
                <w:rFonts w:cs="Times New Roman"/>
                <w:sz w:val="22"/>
              </w:rPr>
            </w:pPr>
            <w:r w:rsidRPr="00992E1C">
              <w:rPr>
                <w:rFonts w:cs="Times New Roman"/>
                <w:sz w:val="22"/>
              </w:rPr>
              <w:t>8</w:t>
            </w:r>
          </w:p>
        </w:tc>
        <w:tc>
          <w:tcPr>
            <w:tcW w:w="1243" w:type="dxa"/>
          </w:tcPr>
          <w:p w14:paraId="6C14CEC4" w14:textId="41984A84" w:rsidR="000A1457" w:rsidRPr="00992E1C" w:rsidRDefault="006E01E6" w:rsidP="006E01E6">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2.19</w:t>
            </w:r>
          </w:p>
        </w:tc>
        <w:tc>
          <w:tcPr>
            <w:tcW w:w="8840" w:type="dxa"/>
          </w:tcPr>
          <w:p w14:paraId="754D2478" w14:textId="2059BBC2" w:rsidR="000A1457" w:rsidRPr="00992E1C" w:rsidRDefault="006E01E6" w:rsidP="00505A4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992E1C">
              <w:rPr>
                <w:rFonts w:ascii="Times New Roman" w:hAnsi="Times New Roman" w:cs="Times New Roman"/>
                <w:szCs w:val="22"/>
              </w:rPr>
              <w:t>WM</w:t>
            </w:r>
            <w:r w:rsidR="00B56BF1" w:rsidRPr="00992E1C">
              <w:rPr>
                <w:rFonts w:ascii="Times New Roman" w:hAnsi="Times New Roman" w:cs="Times New Roman"/>
                <w:szCs w:val="22"/>
              </w:rPr>
              <w:t xml:space="preserve"> does not</w:t>
            </w:r>
            <w:r w:rsidR="00B02508">
              <w:rPr>
                <w:rFonts w:ascii="Times New Roman" w:hAnsi="Times New Roman" w:cs="Times New Roman"/>
                <w:szCs w:val="22"/>
              </w:rPr>
              <w:t xml:space="preserve"> agree to</w:t>
            </w:r>
            <w:r w:rsidR="00B56BF1" w:rsidRPr="00992E1C">
              <w:rPr>
                <w:rFonts w:ascii="Times New Roman" w:hAnsi="Times New Roman" w:cs="Times New Roman"/>
                <w:szCs w:val="22"/>
              </w:rPr>
              <w:t xml:space="preserve"> waive its</w:t>
            </w:r>
            <w:r w:rsidRPr="00992E1C">
              <w:rPr>
                <w:rFonts w:ascii="Times New Roman" w:hAnsi="Times New Roman" w:cs="Times New Roman"/>
                <w:szCs w:val="22"/>
              </w:rPr>
              <w:t xml:space="preserve"> right to </w:t>
            </w:r>
            <w:r w:rsidR="00B02508">
              <w:rPr>
                <w:rFonts w:ascii="Times New Roman" w:hAnsi="Times New Roman" w:cs="Times New Roman"/>
                <w:szCs w:val="22"/>
              </w:rPr>
              <w:t>bring claims against the Agency as described in section 2.19</w:t>
            </w:r>
            <w:r w:rsidRPr="00992E1C">
              <w:rPr>
                <w:rFonts w:ascii="Times New Roman" w:hAnsi="Times New Roman" w:cs="Times New Roman"/>
                <w:szCs w:val="22"/>
              </w:rPr>
              <w:t>.</w:t>
            </w:r>
            <w:r w:rsidR="009F547A" w:rsidRPr="00992E1C">
              <w:rPr>
                <w:rFonts w:ascii="Times New Roman" w:hAnsi="Times New Roman" w:cs="Times New Roman"/>
                <w:szCs w:val="22"/>
              </w:rPr>
              <w:t xml:space="preserve"> </w:t>
            </w:r>
          </w:p>
        </w:tc>
      </w:tr>
      <w:tr w:rsidR="00BA4C10" w:rsidRPr="00992E1C" w14:paraId="14387E94"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352D6065" w14:textId="5A00B2B2" w:rsidR="00BA4C10" w:rsidRPr="00992E1C" w:rsidRDefault="006E01E6" w:rsidP="00A3230C">
            <w:pPr>
              <w:jc w:val="center"/>
              <w:rPr>
                <w:rFonts w:cs="Times New Roman"/>
                <w:sz w:val="22"/>
              </w:rPr>
            </w:pPr>
            <w:r w:rsidRPr="00992E1C">
              <w:rPr>
                <w:rFonts w:cs="Times New Roman"/>
                <w:sz w:val="22"/>
              </w:rPr>
              <w:t>10</w:t>
            </w:r>
          </w:p>
        </w:tc>
        <w:tc>
          <w:tcPr>
            <w:tcW w:w="1243" w:type="dxa"/>
          </w:tcPr>
          <w:p w14:paraId="28D7D929" w14:textId="22C61D0E" w:rsidR="00BA4C10" w:rsidRPr="00992E1C" w:rsidRDefault="006E01E6" w:rsidP="006E01E6">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2.31</w:t>
            </w:r>
          </w:p>
        </w:tc>
        <w:tc>
          <w:tcPr>
            <w:tcW w:w="8840" w:type="dxa"/>
          </w:tcPr>
          <w:p w14:paraId="7BB2C4E5" w14:textId="31DA08FA" w:rsidR="00AA0A7F" w:rsidRPr="002228B1" w:rsidRDefault="006825CE" w:rsidP="00505A4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0000"/>
                <w:szCs w:val="22"/>
                <w:highlight w:val="yellow"/>
              </w:rPr>
            </w:pPr>
            <w:r w:rsidRPr="002228B1">
              <w:rPr>
                <w:rFonts w:ascii="Times New Roman" w:hAnsi="Times New Roman" w:cs="Times New Roman"/>
                <w:szCs w:val="22"/>
                <w:highlight w:val="yellow"/>
              </w:rPr>
              <w:t>Contractor</w:t>
            </w:r>
            <w:r w:rsidR="00B56BF1" w:rsidRPr="002228B1">
              <w:rPr>
                <w:rFonts w:ascii="Times New Roman" w:hAnsi="Times New Roman" w:cs="Times New Roman"/>
                <w:szCs w:val="22"/>
                <w:highlight w:val="yellow"/>
              </w:rPr>
              <w:t xml:space="preserve"> agrees to </w:t>
            </w:r>
            <w:r w:rsidR="00184076" w:rsidRPr="002228B1">
              <w:rPr>
                <w:rFonts w:ascii="Times New Roman" w:hAnsi="Times New Roman" w:cs="Times New Roman"/>
                <w:szCs w:val="22"/>
                <w:highlight w:val="yellow"/>
              </w:rPr>
              <w:t>first year price lock with flat 3% in year 2 and flat 3% in year 3.</w:t>
            </w:r>
          </w:p>
        </w:tc>
      </w:tr>
      <w:tr w:rsidR="004C272F" w:rsidRPr="00992E1C" w14:paraId="34696D90" w14:textId="77777777" w:rsidTr="007C295C">
        <w:tc>
          <w:tcPr>
            <w:cnfStyle w:val="001000000000" w:firstRow="0" w:lastRow="0" w:firstColumn="1" w:lastColumn="0" w:oddVBand="0" w:evenVBand="0" w:oddHBand="0" w:evenHBand="0" w:firstRowFirstColumn="0" w:firstRowLastColumn="0" w:lastRowFirstColumn="0" w:lastRowLastColumn="0"/>
            <w:tcW w:w="10885" w:type="dxa"/>
            <w:gridSpan w:val="3"/>
          </w:tcPr>
          <w:p w14:paraId="3E789E9B" w14:textId="11D0735E" w:rsidR="004C272F" w:rsidRPr="00992E1C" w:rsidRDefault="004C272F" w:rsidP="004C272F">
            <w:pPr>
              <w:jc w:val="center"/>
              <w:rPr>
                <w:rFonts w:eastAsiaTheme="minorHAnsi" w:cs="Times New Roman"/>
                <w:sz w:val="22"/>
              </w:rPr>
            </w:pPr>
            <w:r w:rsidRPr="00992E1C">
              <w:rPr>
                <w:rFonts w:eastAsiaTheme="minorHAnsi" w:cs="Times New Roman"/>
                <w:sz w:val="22"/>
              </w:rPr>
              <w:t>Section 4 Specifications</w:t>
            </w:r>
          </w:p>
        </w:tc>
      </w:tr>
      <w:tr w:rsidR="00032A6C" w:rsidRPr="00992E1C" w14:paraId="72778346"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57C7DB3B" w14:textId="7B18BAAD" w:rsidR="00032A6C" w:rsidRPr="00992E1C" w:rsidRDefault="004C272F" w:rsidP="00032A6C">
            <w:pPr>
              <w:jc w:val="center"/>
              <w:rPr>
                <w:rFonts w:cs="Times New Roman"/>
                <w:sz w:val="22"/>
              </w:rPr>
            </w:pPr>
            <w:r w:rsidRPr="00992E1C">
              <w:rPr>
                <w:rFonts w:cs="Times New Roman"/>
                <w:sz w:val="22"/>
              </w:rPr>
              <w:t>12</w:t>
            </w:r>
          </w:p>
        </w:tc>
        <w:tc>
          <w:tcPr>
            <w:tcW w:w="1243" w:type="dxa"/>
          </w:tcPr>
          <w:p w14:paraId="293244C5" w14:textId="742E9D93" w:rsidR="00032A6C" w:rsidRPr="006825CE" w:rsidRDefault="004C272F" w:rsidP="006E01E6">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6825CE">
              <w:rPr>
                <w:rFonts w:cs="Times New Roman"/>
                <w:sz w:val="22"/>
              </w:rPr>
              <w:t>4.1.</w:t>
            </w:r>
            <w:r w:rsidR="00DF1C0A" w:rsidRPr="006825CE">
              <w:rPr>
                <w:rFonts w:cs="Times New Roman"/>
                <w:sz w:val="22"/>
              </w:rPr>
              <w:t>3</w:t>
            </w:r>
          </w:p>
        </w:tc>
        <w:tc>
          <w:tcPr>
            <w:tcW w:w="8840" w:type="dxa"/>
          </w:tcPr>
          <w:p w14:paraId="08850758" w14:textId="5A45D899" w:rsidR="00032A6C" w:rsidRPr="006825CE" w:rsidRDefault="00B02508" w:rsidP="00032A6C">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Contractor reserves the right to terminate the services where contamination or overages are occurring repeatedly and problematic</w:t>
            </w:r>
            <w:r w:rsidR="006825CE" w:rsidRPr="006825CE">
              <w:rPr>
                <w:rFonts w:eastAsiaTheme="minorHAnsi" w:cs="Times New Roman"/>
                <w:sz w:val="22"/>
              </w:rPr>
              <w:t xml:space="preserve">. </w:t>
            </w:r>
          </w:p>
        </w:tc>
      </w:tr>
      <w:tr w:rsidR="00032A6C" w:rsidRPr="00992E1C" w14:paraId="31290462"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71796370" w14:textId="33A82F97" w:rsidR="00032A6C" w:rsidRPr="00992E1C" w:rsidRDefault="004C272F" w:rsidP="00032A6C">
            <w:pPr>
              <w:jc w:val="center"/>
              <w:rPr>
                <w:rFonts w:cs="Times New Roman"/>
                <w:sz w:val="22"/>
              </w:rPr>
            </w:pPr>
            <w:r w:rsidRPr="00992E1C">
              <w:rPr>
                <w:rFonts w:cs="Times New Roman"/>
                <w:sz w:val="22"/>
              </w:rPr>
              <w:t>12</w:t>
            </w:r>
          </w:p>
        </w:tc>
        <w:tc>
          <w:tcPr>
            <w:tcW w:w="1243" w:type="dxa"/>
          </w:tcPr>
          <w:p w14:paraId="58E8B94C" w14:textId="329FCBA1" w:rsidR="00032A6C" w:rsidRPr="00992E1C" w:rsidRDefault="004C272F" w:rsidP="006E01E6">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4.2.1</w:t>
            </w:r>
          </w:p>
        </w:tc>
        <w:tc>
          <w:tcPr>
            <w:tcW w:w="8840" w:type="dxa"/>
          </w:tcPr>
          <w:p w14:paraId="73196AF4" w14:textId="5937CEA7" w:rsidR="00032A6C" w:rsidRPr="00992E1C" w:rsidRDefault="004C272F" w:rsidP="00032A6C">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WM </w:t>
            </w:r>
            <w:r w:rsidR="006825CE">
              <w:rPr>
                <w:rFonts w:eastAsiaTheme="minorHAnsi" w:cs="Times New Roman"/>
                <w:sz w:val="22"/>
              </w:rPr>
              <w:t>takes exception to this section</w:t>
            </w:r>
            <w:r w:rsidR="002228B1">
              <w:rPr>
                <w:rFonts w:eastAsiaTheme="minorHAnsi" w:cs="Times New Roman"/>
                <w:sz w:val="22"/>
              </w:rPr>
              <w:t xml:space="preserve"> because </w:t>
            </w:r>
            <w:r w:rsidR="00BB672E">
              <w:rPr>
                <w:rFonts w:eastAsiaTheme="minorHAnsi" w:cs="Times New Roman"/>
                <w:sz w:val="22"/>
              </w:rPr>
              <w:t>WM shall comply only with those specific security and safety policies and procedures that are attached to the signed agreement</w:t>
            </w:r>
            <w:r w:rsidRPr="00992E1C">
              <w:rPr>
                <w:rFonts w:eastAsiaTheme="minorHAnsi" w:cs="Times New Roman"/>
                <w:sz w:val="22"/>
              </w:rPr>
              <w:t>.</w:t>
            </w:r>
          </w:p>
        </w:tc>
      </w:tr>
      <w:tr w:rsidR="006A23D0" w:rsidRPr="00992E1C" w14:paraId="5C94373F"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48847FA1" w14:textId="7C781FF5" w:rsidR="006A23D0" w:rsidRPr="00992E1C" w:rsidRDefault="004C272F" w:rsidP="006A23D0">
            <w:pPr>
              <w:jc w:val="center"/>
              <w:rPr>
                <w:rFonts w:cs="Times New Roman"/>
                <w:sz w:val="22"/>
              </w:rPr>
            </w:pPr>
            <w:r w:rsidRPr="00992E1C">
              <w:rPr>
                <w:rFonts w:cs="Times New Roman"/>
                <w:sz w:val="22"/>
              </w:rPr>
              <w:t>13</w:t>
            </w:r>
          </w:p>
        </w:tc>
        <w:tc>
          <w:tcPr>
            <w:tcW w:w="1243" w:type="dxa"/>
          </w:tcPr>
          <w:p w14:paraId="1E211C5B" w14:textId="29D05294" w:rsidR="006A23D0" w:rsidRPr="00992E1C" w:rsidRDefault="004C272F" w:rsidP="006E01E6">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4.2.2</w:t>
            </w:r>
          </w:p>
        </w:tc>
        <w:tc>
          <w:tcPr>
            <w:tcW w:w="8840" w:type="dxa"/>
          </w:tcPr>
          <w:p w14:paraId="774992DE" w14:textId="2376369A" w:rsidR="006A23D0" w:rsidRPr="00992E1C" w:rsidRDefault="004C272F" w:rsidP="006A23D0">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Revise so Contractor is only responsible for damage to existing structures, systems, equipment or parts caused by Contractor’s employees’ negligence.</w:t>
            </w:r>
            <w:r w:rsidR="00582F2F" w:rsidRPr="00992E1C">
              <w:rPr>
                <w:rFonts w:eastAsiaTheme="minorHAnsi" w:cs="Times New Roman"/>
                <w:sz w:val="22"/>
              </w:rPr>
              <w:t xml:space="preserve">  </w:t>
            </w:r>
          </w:p>
        </w:tc>
      </w:tr>
      <w:tr w:rsidR="00EA49A0" w:rsidRPr="00992E1C" w14:paraId="458F66CC"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2B00C323" w14:textId="639C396A" w:rsidR="00EA49A0" w:rsidRPr="00992E1C" w:rsidRDefault="004C272F" w:rsidP="006A23D0">
            <w:pPr>
              <w:jc w:val="center"/>
              <w:rPr>
                <w:rFonts w:cs="Times New Roman"/>
                <w:sz w:val="22"/>
              </w:rPr>
            </w:pPr>
            <w:r w:rsidRPr="00992E1C">
              <w:rPr>
                <w:rFonts w:cs="Times New Roman"/>
                <w:sz w:val="22"/>
              </w:rPr>
              <w:t>13</w:t>
            </w:r>
          </w:p>
        </w:tc>
        <w:tc>
          <w:tcPr>
            <w:tcW w:w="1243" w:type="dxa"/>
          </w:tcPr>
          <w:p w14:paraId="574AE0DE" w14:textId="2381297A" w:rsidR="00EA49A0" w:rsidRPr="00992E1C" w:rsidRDefault="004C272F" w:rsidP="006E01E6">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4.2.2</w:t>
            </w:r>
          </w:p>
        </w:tc>
        <w:tc>
          <w:tcPr>
            <w:tcW w:w="8840" w:type="dxa"/>
          </w:tcPr>
          <w:p w14:paraId="6EA1859A" w14:textId="7D3B73D4" w:rsidR="00EA49A0" w:rsidRPr="00992E1C" w:rsidRDefault="00B52632" w:rsidP="00B52632">
            <w:pPr>
              <w:widowControl w:val="0"/>
              <w:tabs>
                <w:tab w:val="left" w:pos="257"/>
              </w:tabs>
              <w:autoSpaceDE w:val="0"/>
              <w:autoSpaceDN w:val="0"/>
              <w:spacing w:before="7"/>
              <w:ind w:right="178"/>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Replace this section</w:t>
            </w:r>
            <w:r w:rsidR="00F75F21" w:rsidRPr="00992E1C">
              <w:rPr>
                <w:rFonts w:eastAsiaTheme="minorHAnsi" w:cs="Times New Roman"/>
                <w:sz w:val="22"/>
              </w:rPr>
              <w:t xml:space="preserve"> with, “All equipment furnished by </w:t>
            </w:r>
            <w:r w:rsidR="006825CE">
              <w:rPr>
                <w:rFonts w:eastAsiaTheme="minorHAnsi" w:cs="Times New Roman"/>
                <w:sz w:val="22"/>
              </w:rPr>
              <w:t>Contractor</w:t>
            </w:r>
            <w:r w:rsidR="00F75F21" w:rsidRPr="00992E1C">
              <w:rPr>
                <w:rFonts w:eastAsiaTheme="minorHAnsi" w:cs="Times New Roman"/>
                <w:sz w:val="22"/>
              </w:rPr>
              <w:t xml:space="preserve"> shall remain its property; however, </w:t>
            </w:r>
            <w:r w:rsidR="006825CE">
              <w:rPr>
                <w:rFonts w:eastAsiaTheme="minorHAnsi" w:cs="Times New Roman"/>
                <w:sz w:val="22"/>
              </w:rPr>
              <w:t>the Agency</w:t>
            </w:r>
            <w:r w:rsidR="00F75F21" w:rsidRPr="00992E1C">
              <w:rPr>
                <w:rFonts w:eastAsiaTheme="minorHAnsi" w:cs="Times New Roman"/>
                <w:sz w:val="22"/>
              </w:rPr>
              <w:t xml:space="preserve"> shall have care, custody and control of the equipment and shall be liable for all loss or damage to the equipment and for its contents while at </w:t>
            </w:r>
            <w:r w:rsidR="006825CE">
              <w:rPr>
                <w:rFonts w:eastAsiaTheme="minorHAnsi" w:cs="Times New Roman"/>
                <w:sz w:val="22"/>
              </w:rPr>
              <w:t>Agency</w:t>
            </w:r>
            <w:r w:rsidR="00F75F21" w:rsidRPr="00992E1C">
              <w:rPr>
                <w:rFonts w:eastAsiaTheme="minorHAnsi" w:cs="Times New Roman"/>
                <w:sz w:val="22"/>
              </w:rPr>
              <w:t xml:space="preserve">'s service location(s) unless caused by Contractor’s negligence. </w:t>
            </w:r>
            <w:r w:rsidR="006825CE">
              <w:rPr>
                <w:rFonts w:eastAsiaTheme="minorHAnsi" w:cs="Times New Roman"/>
                <w:sz w:val="22"/>
              </w:rPr>
              <w:t xml:space="preserve">Agency </w:t>
            </w:r>
            <w:r w:rsidR="00F75F21" w:rsidRPr="00992E1C">
              <w:rPr>
                <w:rFonts w:eastAsiaTheme="minorHAnsi" w:cs="Times New Roman"/>
                <w:sz w:val="22"/>
              </w:rPr>
              <w:t xml:space="preserve">warrants that </w:t>
            </w:r>
            <w:r w:rsidR="006825CE">
              <w:rPr>
                <w:rFonts w:eastAsiaTheme="minorHAnsi" w:cs="Times New Roman"/>
                <w:sz w:val="22"/>
              </w:rPr>
              <w:t>State</w:t>
            </w:r>
            <w:r w:rsidR="00F75F21" w:rsidRPr="00992E1C">
              <w:rPr>
                <w:rFonts w:eastAsiaTheme="minorHAnsi" w:cs="Times New Roman"/>
                <w:sz w:val="22"/>
              </w:rPr>
              <w:t xml:space="preserve">'s property is sufficient to bear the weight of </w:t>
            </w:r>
            <w:r w:rsidR="006825CE">
              <w:rPr>
                <w:rFonts w:eastAsiaTheme="minorHAnsi" w:cs="Times New Roman"/>
                <w:sz w:val="22"/>
              </w:rPr>
              <w:t>Contractor</w:t>
            </w:r>
            <w:r w:rsidR="00F75F21" w:rsidRPr="00992E1C">
              <w:rPr>
                <w:rFonts w:eastAsiaTheme="minorHAnsi" w:cs="Times New Roman"/>
                <w:sz w:val="22"/>
              </w:rPr>
              <w:t xml:space="preserve">'s equipment and vehicles and agrees that </w:t>
            </w:r>
            <w:r w:rsidR="006825CE">
              <w:rPr>
                <w:rFonts w:eastAsiaTheme="minorHAnsi" w:cs="Times New Roman"/>
                <w:sz w:val="22"/>
              </w:rPr>
              <w:t>Contractor</w:t>
            </w:r>
            <w:r w:rsidR="00F75F21" w:rsidRPr="00992E1C">
              <w:rPr>
                <w:rFonts w:eastAsiaTheme="minorHAnsi" w:cs="Times New Roman"/>
                <w:sz w:val="22"/>
              </w:rPr>
              <w:t xml:space="preserve"> shall not be responsible for any damage to </w:t>
            </w:r>
            <w:r w:rsidR="006825CE">
              <w:rPr>
                <w:rFonts w:eastAsiaTheme="minorHAnsi" w:cs="Times New Roman"/>
                <w:sz w:val="22"/>
              </w:rPr>
              <w:t>State</w:t>
            </w:r>
            <w:r w:rsidR="00F75F21" w:rsidRPr="00992E1C">
              <w:rPr>
                <w:rFonts w:eastAsiaTheme="minorHAnsi" w:cs="Times New Roman"/>
                <w:sz w:val="22"/>
              </w:rPr>
              <w:t xml:space="preserve">'s pavement or any other surface resulting from the equipment or Services unless caused by </w:t>
            </w:r>
            <w:r w:rsidR="006825CE">
              <w:rPr>
                <w:rFonts w:eastAsiaTheme="minorHAnsi" w:cs="Times New Roman"/>
                <w:sz w:val="22"/>
              </w:rPr>
              <w:t>C</w:t>
            </w:r>
            <w:r w:rsidR="00F75F21" w:rsidRPr="00992E1C">
              <w:rPr>
                <w:rFonts w:eastAsiaTheme="minorHAnsi" w:cs="Times New Roman"/>
                <w:sz w:val="22"/>
              </w:rPr>
              <w:t>ontractor’s negligence.</w:t>
            </w:r>
            <w:r w:rsidR="00582F2F" w:rsidRPr="00992E1C">
              <w:rPr>
                <w:rFonts w:eastAsiaTheme="minorHAnsi" w:cs="Times New Roman"/>
                <w:sz w:val="22"/>
              </w:rPr>
              <w:t xml:space="preserve">  </w:t>
            </w:r>
          </w:p>
        </w:tc>
      </w:tr>
      <w:tr w:rsidR="00EA49A0" w:rsidRPr="00992E1C" w14:paraId="4DB9E346"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2124C831" w14:textId="50AA5C1F" w:rsidR="00EA49A0" w:rsidRPr="00992E1C" w:rsidRDefault="00F75F21" w:rsidP="006A23D0">
            <w:pPr>
              <w:jc w:val="center"/>
              <w:rPr>
                <w:rFonts w:cs="Times New Roman"/>
                <w:sz w:val="22"/>
              </w:rPr>
            </w:pPr>
            <w:r w:rsidRPr="00992E1C">
              <w:rPr>
                <w:rFonts w:cs="Times New Roman"/>
                <w:sz w:val="22"/>
              </w:rPr>
              <w:t>13</w:t>
            </w:r>
          </w:p>
        </w:tc>
        <w:tc>
          <w:tcPr>
            <w:tcW w:w="1243" w:type="dxa"/>
          </w:tcPr>
          <w:p w14:paraId="1B20CA22" w14:textId="0C43B197" w:rsidR="00EA49A0" w:rsidRPr="00992E1C" w:rsidRDefault="00F75F21" w:rsidP="006E01E6">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4.2.4</w:t>
            </w:r>
          </w:p>
        </w:tc>
        <w:tc>
          <w:tcPr>
            <w:tcW w:w="8840" w:type="dxa"/>
          </w:tcPr>
          <w:p w14:paraId="53F73505" w14:textId="76A4DC89" w:rsidR="00EA49A0" w:rsidRPr="00992E1C" w:rsidRDefault="00B52632" w:rsidP="006A23D0">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Remove section because it is</w:t>
            </w:r>
            <w:r w:rsidR="00F75F21" w:rsidRPr="00992E1C">
              <w:rPr>
                <w:rFonts w:eastAsiaTheme="minorHAnsi" w:cs="Times New Roman"/>
                <w:sz w:val="22"/>
              </w:rPr>
              <w:t xml:space="preserve"> not applicable to services.</w:t>
            </w:r>
            <w:r w:rsidR="00582F2F" w:rsidRPr="00992E1C">
              <w:rPr>
                <w:rFonts w:eastAsiaTheme="minorHAnsi" w:cs="Times New Roman"/>
                <w:color w:val="FF0000"/>
                <w:sz w:val="22"/>
              </w:rPr>
              <w:t xml:space="preserve"> </w:t>
            </w:r>
          </w:p>
        </w:tc>
      </w:tr>
      <w:tr w:rsidR="00B52632" w:rsidRPr="00992E1C" w14:paraId="1ED1FE03" w14:textId="77777777" w:rsidTr="007C295C">
        <w:tc>
          <w:tcPr>
            <w:cnfStyle w:val="001000000000" w:firstRow="0" w:lastRow="0" w:firstColumn="1" w:lastColumn="0" w:oddVBand="0" w:evenVBand="0" w:oddHBand="0" w:evenHBand="0" w:firstRowFirstColumn="0" w:firstRowLastColumn="0" w:lastRowFirstColumn="0" w:lastRowLastColumn="0"/>
            <w:tcW w:w="10885" w:type="dxa"/>
            <w:gridSpan w:val="3"/>
          </w:tcPr>
          <w:p w14:paraId="3BBEB928" w14:textId="00EDE9BC" w:rsidR="00B52632" w:rsidRPr="00992E1C" w:rsidRDefault="00B52632" w:rsidP="00B52632">
            <w:pPr>
              <w:pStyle w:val="Heading2"/>
              <w:outlineLvl w:val="1"/>
              <w:rPr>
                <w:rFonts w:ascii="Times New Roman" w:hAnsi="Times New Roman"/>
                <w:b/>
                <w:bCs/>
                <w:sz w:val="22"/>
                <w:szCs w:val="22"/>
              </w:rPr>
            </w:pPr>
            <w:r w:rsidRPr="00992E1C">
              <w:rPr>
                <w:rFonts w:ascii="Times New Roman" w:hAnsi="Times New Roman"/>
                <w:b/>
                <w:bCs/>
                <w:sz w:val="22"/>
                <w:szCs w:val="22"/>
              </w:rPr>
              <w:t>Attachment #1 Form of Bid</w:t>
            </w:r>
          </w:p>
        </w:tc>
      </w:tr>
      <w:tr w:rsidR="00BB672E" w:rsidRPr="00992E1C" w14:paraId="526A4406"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7B4E01A4" w14:textId="5D8368C2" w:rsidR="00BB672E" w:rsidRPr="00992E1C" w:rsidRDefault="00BB672E" w:rsidP="00B52632">
            <w:pPr>
              <w:jc w:val="center"/>
              <w:rPr>
                <w:rFonts w:cs="Times New Roman"/>
                <w:sz w:val="22"/>
              </w:rPr>
            </w:pPr>
            <w:r>
              <w:rPr>
                <w:rFonts w:cs="Times New Roman"/>
                <w:sz w:val="22"/>
              </w:rPr>
              <w:t>15</w:t>
            </w:r>
          </w:p>
        </w:tc>
        <w:tc>
          <w:tcPr>
            <w:tcW w:w="1243" w:type="dxa"/>
          </w:tcPr>
          <w:p w14:paraId="7AA1F8CB" w14:textId="252A317D" w:rsidR="00BB672E" w:rsidRPr="00992E1C" w:rsidRDefault="00BB672E"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Pr>
                <w:rFonts w:cs="Times New Roman"/>
                <w:sz w:val="22"/>
              </w:rPr>
              <w:t>Attachment 1(Form of Bid) 2.</w:t>
            </w:r>
          </w:p>
        </w:tc>
        <w:tc>
          <w:tcPr>
            <w:tcW w:w="8840" w:type="dxa"/>
          </w:tcPr>
          <w:p w14:paraId="32D28CA4" w14:textId="370DE1E6" w:rsidR="00BB672E" w:rsidRDefault="00BB672E" w:rsidP="00BB67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 xml:space="preserve">Contractor takes exception to </w:t>
            </w:r>
            <w:r w:rsidRPr="00BB672E">
              <w:rPr>
                <w:rFonts w:eastAsiaTheme="minorHAnsi" w:cs="Times New Roman"/>
                <w:sz w:val="22"/>
              </w:rPr>
              <w:t xml:space="preserve">contract terms and conditions contained at the web-address indicated on the RFB cover sheet being included in any contract awarded </w:t>
            </w:r>
            <w:proofErr w:type="gramStart"/>
            <w:r w:rsidRPr="00BB672E">
              <w:rPr>
                <w:rFonts w:eastAsiaTheme="minorHAnsi" w:cs="Times New Roman"/>
                <w:sz w:val="22"/>
              </w:rPr>
              <w:t>as a result of</w:t>
            </w:r>
            <w:proofErr w:type="gramEnd"/>
            <w:r w:rsidRPr="00BB672E">
              <w:rPr>
                <w:rFonts w:eastAsiaTheme="minorHAnsi" w:cs="Times New Roman"/>
                <w:sz w:val="22"/>
              </w:rPr>
              <w:t xml:space="preserve"> this RFB</w:t>
            </w:r>
            <w:r w:rsidR="001C4ED8">
              <w:rPr>
                <w:rFonts w:eastAsiaTheme="minorHAnsi" w:cs="Times New Roman"/>
                <w:sz w:val="22"/>
              </w:rPr>
              <w:t xml:space="preserve"> by reference. Contract shall contain </w:t>
            </w:r>
            <w:proofErr w:type="gramStart"/>
            <w:r w:rsidR="001C4ED8">
              <w:rPr>
                <w:rFonts w:eastAsiaTheme="minorHAnsi" w:cs="Times New Roman"/>
                <w:sz w:val="22"/>
              </w:rPr>
              <w:t>all of</w:t>
            </w:r>
            <w:proofErr w:type="gramEnd"/>
            <w:r w:rsidR="001C4ED8">
              <w:rPr>
                <w:rFonts w:eastAsiaTheme="minorHAnsi" w:cs="Times New Roman"/>
                <w:sz w:val="22"/>
              </w:rPr>
              <w:t xml:space="preserve"> the terms and conditions agreed to in writing.</w:t>
            </w:r>
          </w:p>
        </w:tc>
      </w:tr>
      <w:tr w:rsidR="00B52632" w:rsidRPr="00992E1C" w14:paraId="7B74AB06"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1CAEADF7" w14:textId="57D6BB90" w:rsidR="00B52632" w:rsidRPr="00992E1C" w:rsidRDefault="00B52632" w:rsidP="00B52632">
            <w:pPr>
              <w:jc w:val="center"/>
              <w:rPr>
                <w:rFonts w:cs="Times New Roman"/>
                <w:sz w:val="22"/>
              </w:rPr>
            </w:pPr>
            <w:r w:rsidRPr="00992E1C">
              <w:rPr>
                <w:rFonts w:cs="Times New Roman"/>
                <w:sz w:val="22"/>
              </w:rPr>
              <w:t>1</w:t>
            </w:r>
            <w:r w:rsidR="001C4ED8">
              <w:rPr>
                <w:rFonts w:cs="Times New Roman"/>
                <w:sz w:val="22"/>
              </w:rPr>
              <w:t>5</w:t>
            </w:r>
          </w:p>
        </w:tc>
        <w:tc>
          <w:tcPr>
            <w:tcW w:w="1243" w:type="dxa"/>
          </w:tcPr>
          <w:p w14:paraId="7454AEC6" w14:textId="7EA6E712"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2</w:t>
            </w:r>
          </w:p>
        </w:tc>
        <w:tc>
          <w:tcPr>
            <w:tcW w:w="8840" w:type="dxa"/>
          </w:tcPr>
          <w:p w14:paraId="6FC1DE29" w14:textId="4E3943A4" w:rsidR="00B52632" w:rsidRPr="00992E1C" w:rsidRDefault="006825CE"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 xml:space="preserve">Mark </w:t>
            </w:r>
            <w:r w:rsidR="00B52632" w:rsidRPr="00992E1C">
              <w:rPr>
                <w:rFonts w:eastAsiaTheme="minorHAnsi" w:cs="Times New Roman"/>
                <w:sz w:val="22"/>
              </w:rPr>
              <w:t xml:space="preserve">no </w:t>
            </w:r>
            <w:r>
              <w:rPr>
                <w:rFonts w:eastAsiaTheme="minorHAnsi" w:cs="Times New Roman"/>
                <w:sz w:val="22"/>
              </w:rPr>
              <w:t>because Contractor</w:t>
            </w:r>
            <w:r w:rsidR="00B52632" w:rsidRPr="00992E1C">
              <w:rPr>
                <w:rFonts w:eastAsiaTheme="minorHAnsi" w:cs="Times New Roman"/>
                <w:sz w:val="22"/>
              </w:rPr>
              <w:t xml:space="preserve"> is taking exceptions to solicitation terms and conditions.</w:t>
            </w:r>
            <w:r w:rsidR="00B52632" w:rsidRPr="00992E1C">
              <w:rPr>
                <w:rFonts w:eastAsiaTheme="minorHAnsi" w:cs="Times New Roman"/>
                <w:color w:val="FF0000"/>
                <w:sz w:val="22"/>
              </w:rPr>
              <w:t xml:space="preserve"> </w:t>
            </w:r>
          </w:p>
        </w:tc>
      </w:tr>
      <w:tr w:rsidR="001C4ED8" w:rsidRPr="00992E1C" w14:paraId="1BE5C65D"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63C05D4D" w14:textId="5CD36DD7" w:rsidR="00B52632" w:rsidRPr="00992E1C" w:rsidRDefault="00B52632" w:rsidP="00B52632">
            <w:pPr>
              <w:jc w:val="center"/>
              <w:rPr>
                <w:rFonts w:cs="Times New Roman"/>
                <w:sz w:val="22"/>
              </w:rPr>
            </w:pPr>
            <w:r w:rsidRPr="00992E1C">
              <w:rPr>
                <w:rFonts w:cs="Times New Roman"/>
                <w:sz w:val="22"/>
              </w:rPr>
              <w:t>17</w:t>
            </w:r>
          </w:p>
        </w:tc>
        <w:tc>
          <w:tcPr>
            <w:tcW w:w="1243" w:type="dxa"/>
          </w:tcPr>
          <w:p w14:paraId="65C82F6F" w14:textId="3629B8BB"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3</w:t>
            </w:r>
          </w:p>
        </w:tc>
        <w:tc>
          <w:tcPr>
            <w:tcW w:w="8840" w:type="dxa"/>
          </w:tcPr>
          <w:p w14:paraId="4BD094B5" w14:textId="38FCCBC4"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Remove the 3</w:t>
            </w:r>
            <w:r w:rsidRPr="00992E1C">
              <w:rPr>
                <w:rFonts w:eastAsiaTheme="minorHAnsi" w:cs="Times New Roman"/>
                <w:sz w:val="22"/>
                <w:vertAlign w:val="superscript"/>
              </w:rPr>
              <w:t>rd</w:t>
            </w:r>
            <w:r w:rsidRPr="00992E1C">
              <w:rPr>
                <w:rFonts w:eastAsiaTheme="minorHAnsi" w:cs="Times New Roman"/>
                <w:sz w:val="22"/>
              </w:rPr>
              <w:t>,4</w:t>
            </w:r>
            <w:r w:rsidRPr="00992E1C">
              <w:rPr>
                <w:rFonts w:eastAsiaTheme="minorHAnsi" w:cs="Times New Roman"/>
                <w:sz w:val="22"/>
                <w:vertAlign w:val="superscript"/>
              </w:rPr>
              <w:t xml:space="preserve">th </w:t>
            </w:r>
            <w:r w:rsidRPr="00992E1C">
              <w:rPr>
                <w:rFonts w:eastAsiaTheme="minorHAnsi" w:cs="Times New Roman"/>
                <w:sz w:val="22"/>
              </w:rPr>
              <w:t>and 5</w:t>
            </w:r>
            <w:r w:rsidRPr="00992E1C">
              <w:rPr>
                <w:rFonts w:eastAsiaTheme="minorHAnsi" w:cs="Times New Roman"/>
                <w:sz w:val="22"/>
                <w:vertAlign w:val="superscript"/>
              </w:rPr>
              <w:t>th</w:t>
            </w:r>
            <w:r w:rsidRPr="00992E1C">
              <w:rPr>
                <w:rFonts w:eastAsiaTheme="minorHAnsi" w:cs="Times New Roman"/>
                <w:sz w:val="22"/>
              </w:rPr>
              <w:t xml:space="preserve"> bullet points because these bullet points are more for goods rather than services. Check to if/how we comply with 6</w:t>
            </w:r>
            <w:r w:rsidRPr="00992E1C">
              <w:rPr>
                <w:rFonts w:eastAsiaTheme="minorHAnsi" w:cs="Times New Roman"/>
                <w:sz w:val="22"/>
                <w:vertAlign w:val="superscript"/>
              </w:rPr>
              <w:t>th</w:t>
            </w:r>
            <w:r w:rsidRPr="00992E1C">
              <w:rPr>
                <w:rFonts w:eastAsiaTheme="minorHAnsi" w:cs="Times New Roman"/>
                <w:sz w:val="22"/>
              </w:rPr>
              <w:t xml:space="preserve"> bullet point – confirming name of purchaser matches name on card. Suggest checking with billing to see if we can comply with the policy and procedures at the link, https://das.iowa.gov/sites/default/files/PCard/pdf/PC000-PcardPnPManual.pdf.</w:t>
            </w:r>
          </w:p>
        </w:tc>
      </w:tr>
      <w:tr w:rsidR="00B52632" w:rsidRPr="00992E1C" w14:paraId="2D78631B"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1C361A92" w14:textId="6183FC73" w:rsidR="00B52632" w:rsidRPr="00992E1C" w:rsidRDefault="00B52632" w:rsidP="00B52632">
            <w:pPr>
              <w:jc w:val="center"/>
              <w:rPr>
                <w:rFonts w:cs="Times New Roman"/>
                <w:sz w:val="22"/>
              </w:rPr>
            </w:pPr>
            <w:r w:rsidRPr="00992E1C">
              <w:rPr>
                <w:rFonts w:cs="Times New Roman"/>
                <w:sz w:val="22"/>
              </w:rPr>
              <w:t>17</w:t>
            </w:r>
          </w:p>
        </w:tc>
        <w:tc>
          <w:tcPr>
            <w:tcW w:w="1243" w:type="dxa"/>
          </w:tcPr>
          <w:p w14:paraId="62A61AAB" w14:textId="1F78A285"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4</w:t>
            </w:r>
          </w:p>
        </w:tc>
        <w:tc>
          <w:tcPr>
            <w:tcW w:w="8840" w:type="dxa"/>
          </w:tcPr>
          <w:p w14:paraId="195A04D7" w14:textId="2EE4A3F3" w:rsidR="00B52632" w:rsidRPr="00992E1C" w:rsidRDefault="006825CE"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 xml:space="preserve">Mark </w:t>
            </w:r>
            <w:r w:rsidR="00B52632" w:rsidRPr="00992E1C">
              <w:rPr>
                <w:rFonts w:eastAsiaTheme="minorHAnsi" w:cs="Times New Roman"/>
                <w:sz w:val="22"/>
              </w:rPr>
              <w:t xml:space="preserve">no because </w:t>
            </w:r>
            <w:r>
              <w:rPr>
                <w:rFonts w:eastAsiaTheme="minorHAnsi" w:cs="Times New Roman"/>
                <w:sz w:val="22"/>
              </w:rPr>
              <w:t>Contractor is</w:t>
            </w:r>
            <w:r w:rsidR="00B52632" w:rsidRPr="00992E1C">
              <w:rPr>
                <w:rFonts w:eastAsiaTheme="minorHAnsi" w:cs="Times New Roman"/>
                <w:sz w:val="22"/>
              </w:rPr>
              <w:t xml:space="preserve"> taking exception to 4.2.1</w:t>
            </w:r>
            <w:r w:rsidR="00B52632" w:rsidRPr="00992E1C">
              <w:rPr>
                <w:rFonts w:eastAsiaTheme="minorHAnsi" w:cs="Times New Roman"/>
                <w:color w:val="FF0000"/>
                <w:sz w:val="22"/>
              </w:rPr>
              <w:t xml:space="preserve"> </w:t>
            </w:r>
          </w:p>
        </w:tc>
      </w:tr>
      <w:tr w:rsidR="001C4ED8" w:rsidRPr="00992E1C" w14:paraId="016E0B18"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6CD952FD" w14:textId="241C541F" w:rsidR="00B52632" w:rsidRPr="00992E1C" w:rsidRDefault="00B52632" w:rsidP="00B52632">
            <w:pPr>
              <w:jc w:val="center"/>
              <w:rPr>
                <w:rFonts w:cs="Times New Roman"/>
                <w:sz w:val="22"/>
              </w:rPr>
            </w:pPr>
            <w:r w:rsidRPr="00992E1C">
              <w:rPr>
                <w:rFonts w:cs="Times New Roman"/>
                <w:sz w:val="22"/>
              </w:rPr>
              <w:t>18</w:t>
            </w:r>
          </w:p>
        </w:tc>
        <w:tc>
          <w:tcPr>
            <w:tcW w:w="1243" w:type="dxa"/>
          </w:tcPr>
          <w:p w14:paraId="68519431" w14:textId="6DD3DF82"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6</w:t>
            </w:r>
          </w:p>
        </w:tc>
        <w:tc>
          <w:tcPr>
            <w:tcW w:w="8840" w:type="dxa"/>
          </w:tcPr>
          <w:p w14:paraId="1CAF0561" w14:textId="6DE8BF7B"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No or none is the response for bullets #3,5 and 6 </w:t>
            </w:r>
          </w:p>
        </w:tc>
      </w:tr>
      <w:tr w:rsidR="00B52632" w:rsidRPr="00992E1C" w14:paraId="3DF162B7"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24323B49" w14:textId="14706B26" w:rsidR="00B52632" w:rsidRPr="00992E1C" w:rsidRDefault="00B52632" w:rsidP="00B52632">
            <w:pPr>
              <w:jc w:val="center"/>
              <w:rPr>
                <w:rFonts w:cs="Times New Roman"/>
                <w:sz w:val="22"/>
              </w:rPr>
            </w:pPr>
            <w:r w:rsidRPr="00992E1C">
              <w:rPr>
                <w:rFonts w:cs="Times New Roman"/>
                <w:sz w:val="22"/>
              </w:rPr>
              <w:t>19</w:t>
            </w:r>
          </w:p>
        </w:tc>
        <w:tc>
          <w:tcPr>
            <w:tcW w:w="1243" w:type="dxa"/>
          </w:tcPr>
          <w:p w14:paraId="36193217" w14:textId="37CB433B"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9</w:t>
            </w:r>
          </w:p>
        </w:tc>
        <w:tc>
          <w:tcPr>
            <w:tcW w:w="8840" w:type="dxa"/>
          </w:tcPr>
          <w:p w14:paraId="7FA37CA2" w14:textId="4FE6CB3A"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Mark no or not applicable.  Statement applies to goods and not services  </w:t>
            </w:r>
          </w:p>
        </w:tc>
      </w:tr>
      <w:tr w:rsidR="001C4ED8" w:rsidRPr="00992E1C" w14:paraId="7E3E1DF6"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41C5FB9D" w14:textId="785AA098" w:rsidR="00B52632" w:rsidRPr="00992E1C" w:rsidRDefault="00B52632" w:rsidP="00B52632">
            <w:pPr>
              <w:jc w:val="center"/>
              <w:rPr>
                <w:rFonts w:cs="Times New Roman"/>
                <w:sz w:val="22"/>
              </w:rPr>
            </w:pPr>
            <w:r w:rsidRPr="00992E1C">
              <w:rPr>
                <w:rFonts w:cs="Times New Roman"/>
                <w:sz w:val="22"/>
              </w:rPr>
              <w:t>19</w:t>
            </w:r>
          </w:p>
        </w:tc>
        <w:tc>
          <w:tcPr>
            <w:tcW w:w="1243" w:type="dxa"/>
          </w:tcPr>
          <w:p w14:paraId="63528622" w14:textId="124F9A04"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w:t>
            </w:r>
            <w:r w:rsidR="001C4ED8">
              <w:rPr>
                <w:rFonts w:cs="Times New Roman"/>
                <w:sz w:val="22"/>
              </w:rPr>
              <w:t>0</w:t>
            </w:r>
          </w:p>
        </w:tc>
        <w:tc>
          <w:tcPr>
            <w:tcW w:w="8840" w:type="dxa"/>
          </w:tcPr>
          <w:p w14:paraId="6FF0A6DB" w14:textId="640F5F43"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Mark no or not applicable.  Statement applies to goods and not services  </w:t>
            </w:r>
          </w:p>
        </w:tc>
      </w:tr>
      <w:tr w:rsidR="00B52632" w:rsidRPr="00992E1C" w14:paraId="5F28EC7F"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002B9678" w14:textId="7DD35476" w:rsidR="00B52632" w:rsidRPr="00992E1C" w:rsidRDefault="00B52632" w:rsidP="00B52632">
            <w:pPr>
              <w:jc w:val="center"/>
              <w:rPr>
                <w:rFonts w:cs="Times New Roman"/>
                <w:sz w:val="22"/>
              </w:rPr>
            </w:pPr>
            <w:r w:rsidRPr="00992E1C">
              <w:rPr>
                <w:rFonts w:cs="Times New Roman"/>
                <w:sz w:val="22"/>
              </w:rPr>
              <w:t>19</w:t>
            </w:r>
          </w:p>
        </w:tc>
        <w:tc>
          <w:tcPr>
            <w:tcW w:w="1243" w:type="dxa"/>
          </w:tcPr>
          <w:p w14:paraId="23382368" w14:textId="76D79B97"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w:t>
            </w:r>
            <w:r w:rsidR="001C4ED8">
              <w:rPr>
                <w:rFonts w:cs="Times New Roman"/>
                <w:sz w:val="22"/>
              </w:rPr>
              <w:t>1</w:t>
            </w:r>
          </w:p>
        </w:tc>
        <w:tc>
          <w:tcPr>
            <w:tcW w:w="8840" w:type="dxa"/>
          </w:tcPr>
          <w:p w14:paraId="3BB30DE5" w14:textId="29749B0C" w:rsidR="00B52632" w:rsidRPr="00992E1C" w:rsidRDefault="00591986"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M</w:t>
            </w:r>
            <w:r w:rsidR="00B52632" w:rsidRPr="00992E1C">
              <w:rPr>
                <w:rFonts w:eastAsiaTheme="minorHAnsi" w:cs="Times New Roman"/>
                <w:sz w:val="22"/>
              </w:rPr>
              <w:t>ark N</w:t>
            </w:r>
            <w:r>
              <w:rPr>
                <w:rFonts w:eastAsiaTheme="minorHAnsi" w:cs="Times New Roman"/>
                <w:sz w:val="22"/>
              </w:rPr>
              <w:t>o</w:t>
            </w:r>
            <w:r w:rsidR="00B52632" w:rsidRPr="00992E1C">
              <w:rPr>
                <w:rFonts w:eastAsiaTheme="minorHAnsi" w:cs="Times New Roman"/>
                <w:sz w:val="22"/>
              </w:rPr>
              <w:t xml:space="preserve">. </w:t>
            </w:r>
            <w:r>
              <w:rPr>
                <w:rFonts w:eastAsiaTheme="minorHAnsi" w:cs="Times New Roman"/>
                <w:sz w:val="22"/>
              </w:rPr>
              <w:t>Contractor</w:t>
            </w:r>
            <w:r w:rsidR="00B52632" w:rsidRPr="00992E1C">
              <w:rPr>
                <w:rFonts w:eastAsiaTheme="minorHAnsi" w:cs="Times New Roman"/>
                <w:sz w:val="22"/>
              </w:rPr>
              <w:t xml:space="preserve"> will not authorize background investigations performed by the State  </w:t>
            </w:r>
          </w:p>
        </w:tc>
      </w:tr>
      <w:tr w:rsidR="001C4ED8" w:rsidRPr="00992E1C" w14:paraId="31E6EAC4"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13254B5B" w14:textId="79924D34" w:rsidR="001C4ED8" w:rsidRPr="00992E1C" w:rsidRDefault="001C4ED8" w:rsidP="00B52632">
            <w:pPr>
              <w:jc w:val="center"/>
              <w:rPr>
                <w:rFonts w:cs="Times New Roman"/>
                <w:sz w:val="22"/>
              </w:rPr>
            </w:pPr>
            <w:r>
              <w:rPr>
                <w:rFonts w:cs="Times New Roman"/>
                <w:sz w:val="22"/>
              </w:rPr>
              <w:t>19</w:t>
            </w:r>
          </w:p>
        </w:tc>
        <w:tc>
          <w:tcPr>
            <w:tcW w:w="1243" w:type="dxa"/>
          </w:tcPr>
          <w:p w14:paraId="18C88BB9" w14:textId="45CFF31C" w:rsidR="001C4ED8" w:rsidRPr="00992E1C" w:rsidRDefault="001C4ED8"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Pr>
                <w:rFonts w:cs="Times New Roman"/>
                <w:sz w:val="22"/>
              </w:rPr>
              <w:t>12.1</w:t>
            </w:r>
          </w:p>
        </w:tc>
        <w:tc>
          <w:tcPr>
            <w:tcW w:w="8840" w:type="dxa"/>
          </w:tcPr>
          <w:p w14:paraId="60A4EB62" w14:textId="02DA58A5" w:rsidR="001C4ED8" w:rsidRDefault="001C4ED8"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 xml:space="preserve">Contractor takes exception to providing </w:t>
            </w:r>
            <w:r w:rsidRPr="00992E1C">
              <w:rPr>
                <w:rFonts w:eastAsiaTheme="minorHAnsi" w:cs="Times New Roman"/>
                <w:sz w:val="22"/>
              </w:rPr>
              <w:t>duplicate original of any insurance policy</w:t>
            </w:r>
          </w:p>
        </w:tc>
      </w:tr>
      <w:tr w:rsidR="001C4ED8" w:rsidRPr="00992E1C" w14:paraId="6B4AD03F"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2429E0EF" w14:textId="233E978D" w:rsidR="00B52632" w:rsidRPr="00992E1C" w:rsidRDefault="00B52632" w:rsidP="00B52632">
            <w:pPr>
              <w:jc w:val="center"/>
              <w:rPr>
                <w:rFonts w:cs="Times New Roman"/>
                <w:sz w:val="22"/>
              </w:rPr>
            </w:pPr>
            <w:r w:rsidRPr="00992E1C">
              <w:rPr>
                <w:rFonts w:cs="Times New Roman"/>
                <w:sz w:val="22"/>
              </w:rPr>
              <w:t>21</w:t>
            </w:r>
          </w:p>
        </w:tc>
        <w:tc>
          <w:tcPr>
            <w:tcW w:w="1243" w:type="dxa"/>
          </w:tcPr>
          <w:p w14:paraId="75A70976" w14:textId="0264A6DB" w:rsidR="00B52632" w:rsidRPr="00992E1C" w:rsidRDefault="001C4ED8"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Pr>
                <w:rFonts w:cs="Times New Roman"/>
                <w:sz w:val="22"/>
              </w:rPr>
              <w:t>12.3</w:t>
            </w:r>
          </w:p>
        </w:tc>
        <w:tc>
          <w:tcPr>
            <w:tcW w:w="8840" w:type="dxa"/>
          </w:tcPr>
          <w:p w14:paraId="2422EF80" w14:textId="21A45EFF" w:rsidR="00B52632" w:rsidRPr="00992E1C" w:rsidRDefault="00591986"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Contractor</w:t>
            </w:r>
            <w:r w:rsidR="00B52632" w:rsidRPr="00992E1C">
              <w:rPr>
                <w:rFonts w:eastAsiaTheme="minorHAnsi" w:cs="Times New Roman"/>
                <w:sz w:val="22"/>
              </w:rPr>
              <w:t xml:space="preserve"> will not unilaterally agree to assign to the state its rights to insurance proceeds. </w:t>
            </w:r>
          </w:p>
        </w:tc>
      </w:tr>
      <w:tr w:rsidR="008A4BB8" w:rsidRPr="00992E1C" w14:paraId="0B6C2289"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0BF94A88" w14:textId="1249E846" w:rsidR="008A4BB8" w:rsidRPr="00992E1C" w:rsidRDefault="008A4BB8" w:rsidP="00B52632">
            <w:pPr>
              <w:jc w:val="center"/>
              <w:rPr>
                <w:rFonts w:cs="Times New Roman"/>
                <w:sz w:val="22"/>
              </w:rPr>
            </w:pPr>
            <w:r>
              <w:rPr>
                <w:rFonts w:cs="Times New Roman"/>
                <w:sz w:val="22"/>
              </w:rPr>
              <w:t>21</w:t>
            </w:r>
          </w:p>
        </w:tc>
        <w:tc>
          <w:tcPr>
            <w:tcW w:w="1243" w:type="dxa"/>
          </w:tcPr>
          <w:p w14:paraId="75ACF994" w14:textId="69E5789D" w:rsidR="008A4BB8" w:rsidRDefault="008A4BB8"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Pr>
                <w:rFonts w:cs="Times New Roman"/>
                <w:sz w:val="22"/>
              </w:rPr>
              <w:t>16</w:t>
            </w:r>
          </w:p>
        </w:tc>
        <w:tc>
          <w:tcPr>
            <w:tcW w:w="8840" w:type="dxa"/>
          </w:tcPr>
          <w:p w14:paraId="07EF891F" w14:textId="451FCDAB" w:rsidR="008A4BB8" w:rsidRDefault="008A4BB8"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Contractor takes exception to reducing contract price retroactively to Contractor’s effective date</w:t>
            </w:r>
          </w:p>
        </w:tc>
      </w:tr>
      <w:tr w:rsidR="001C4ED8" w:rsidRPr="00992E1C" w14:paraId="433FC5DD"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7E935208" w14:textId="26672EBF" w:rsidR="00B52632" w:rsidRPr="00992E1C" w:rsidRDefault="008A4BB8" w:rsidP="00B52632">
            <w:pPr>
              <w:jc w:val="center"/>
              <w:rPr>
                <w:rFonts w:cs="Times New Roman"/>
                <w:sz w:val="22"/>
              </w:rPr>
            </w:pPr>
            <w:r>
              <w:rPr>
                <w:rFonts w:cs="Times New Roman"/>
                <w:sz w:val="22"/>
              </w:rPr>
              <w:t>21</w:t>
            </w:r>
          </w:p>
        </w:tc>
        <w:tc>
          <w:tcPr>
            <w:tcW w:w="1243" w:type="dxa"/>
          </w:tcPr>
          <w:p w14:paraId="74BEF636" w14:textId="41F3F0D8" w:rsidR="00B52632" w:rsidRPr="00992E1C" w:rsidRDefault="008A4BB8"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Pr>
                <w:rFonts w:cs="Times New Roman"/>
                <w:sz w:val="22"/>
              </w:rPr>
              <w:t>16</w:t>
            </w:r>
          </w:p>
        </w:tc>
        <w:tc>
          <w:tcPr>
            <w:tcW w:w="8840" w:type="dxa"/>
          </w:tcPr>
          <w:p w14:paraId="5CF878D1" w14:textId="1B9582F5" w:rsidR="00B52632" w:rsidRPr="00992E1C" w:rsidRDefault="008A4BB8"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 xml:space="preserve">Contractor takes exception to the most favored nations language in the last bullet point </w:t>
            </w:r>
            <w:r w:rsidR="0030095D">
              <w:rPr>
                <w:rFonts w:eastAsiaTheme="minorHAnsi" w:cs="Times New Roman"/>
                <w:sz w:val="22"/>
              </w:rPr>
              <w:t>and should check no.</w:t>
            </w:r>
          </w:p>
        </w:tc>
      </w:tr>
      <w:tr w:rsidR="001C4ED8" w:rsidRPr="00992E1C" w14:paraId="713EFC43"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34EE8EEC" w14:textId="63B73EEA" w:rsidR="00B52632" w:rsidRPr="00992E1C" w:rsidRDefault="00B52632" w:rsidP="00B52632">
            <w:pPr>
              <w:jc w:val="center"/>
              <w:rPr>
                <w:rFonts w:cs="Times New Roman"/>
                <w:sz w:val="22"/>
              </w:rPr>
            </w:pPr>
            <w:r w:rsidRPr="00992E1C">
              <w:rPr>
                <w:rFonts w:cs="Times New Roman"/>
                <w:sz w:val="22"/>
              </w:rPr>
              <w:t>2</w:t>
            </w:r>
            <w:r w:rsidR="00BE61E8">
              <w:rPr>
                <w:rFonts w:cs="Times New Roman"/>
                <w:sz w:val="22"/>
              </w:rPr>
              <w:t>6</w:t>
            </w:r>
          </w:p>
        </w:tc>
        <w:tc>
          <w:tcPr>
            <w:tcW w:w="1243" w:type="dxa"/>
          </w:tcPr>
          <w:p w14:paraId="3EEDD5D1" w14:textId="289A0462"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Attachment #4</w:t>
            </w:r>
          </w:p>
        </w:tc>
        <w:tc>
          <w:tcPr>
            <w:tcW w:w="8840" w:type="dxa"/>
          </w:tcPr>
          <w:p w14:paraId="453083D9" w14:textId="3F2ADA6A" w:rsidR="00B52632" w:rsidRPr="00992E1C" w:rsidRDefault="00AD3D0F"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R</w:t>
            </w:r>
            <w:r w:rsidR="00992E1C" w:rsidRPr="00992E1C">
              <w:rPr>
                <w:rFonts w:eastAsiaTheme="minorHAnsi" w:cs="Times New Roman"/>
                <w:sz w:val="22"/>
              </w:rPr>
              <w:t xml:space="preserve">emove </w:t>
            </w:r>
            <w:r w:rsidR="00B52632" w:rsidRPr="00992E1C">
              <w:rPr>
                <w:rFonts w:eastAsiaTheme="minorHAnsi" w:cs="Times New Roman"/>
                <w:sz w:val="22"/>
              </w:rPr>
              <w:t>the 3</w:t>
            </w:r>
            <w:r w:rsidR="00B52632" w:rsidRPr="00992E1C">
              <w:rPr>
                <w:rFonts w:eastAsiaTheme="minorHAnsi" w:cs="Times New Roman"/>
                <w:sz w:val="22"/>
                <w:vertAlign w:val="superscript"/>
              </w:rPr>
              <w:t>rd</w:t>
            </w:r>
            <w:r w:rsidR="00B52632" w:rsidRPr="00992E1C">
              <w:rPr>
                <w:rFonts w:eastAsiaTheme="minorHAnsi" w:cs="Times New Roman"/>
                <w:sz w:val="22"/>
              </w:rPr>
              <w:t xml:space="preserve"> paragraph because it is a broadly stated release of claims</w:t>
            </w:r>
            <w:r>
              <w:rPr>
                <w:rFonts w:eastAsiaTheme="minorHAnsi" w:cs="Times New Roman"/>
                <w:sz w:val="22"/>
              </w:rPr>
              <w:t>.</w:t>
            </w:r>
          </w:p>
        </w:tc>
      </w:tr>
      <w:tr w:rsidR="001C4ED8" w:rsidRPr="00992E1C" w14:paraId="204B4CF9"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55A166B2" w14:textId="6FA0735C" w:rsidR="00B52632" w:rsidRPr="00992E1C" w:rsidRDefault="00B52632" w:rsidP="00B52632">
            <w:pPr>
              <w:jc w:val="center"/>
              <w:rPr>
                <w:rFonts w:cs="Times New Roman"/>
                <w:sz w:val="22"/>
              </w:rPr>
            </w:pPr>
            <w:r w:rsidRPr="00992E1C">
              <w:rPr>
                <w:rFonts w:cs="Times New Roman"/>
                <w:sz w:val="22"/>
              </w:rPr>
              <w:lastRenderedPageBreak/>
              <w:t>2</w:t>
            </w:r>
            <w:r w:rsidR="00BE61E8">
              <w:rPr>
                <w:rFonts w:cs="Times New Roman"/>
                <w:sz w:val="22"/>
              </w:rPr>
              <w:t>6</w:t>
            </w:r>
          </w:p>
        </w:tc>
        <w:tc>
          <w:tcPr>
            <w:tcW w:w="1243" w:type="dxa"/>
          </w:tcPr>
          <w:p w14:paraId="2BEDAD4E" w14:textId="4A829356"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Attachment #4</w:t>
            </w:r>
          </w:p>
        </w:tc>
        <w:tc>
          <w:tcPr>
            <w:tcW w:w="8840" w:type="dxa"/>
          </w:tcPr>
          <w:p w14:paraId="581E5FBA" w14:textId="444B9C1F" w:rsidR="00B52632" w:rsidRPr="007A743C" w:rsidRDefault="007A743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highlight w:val="yellow"/>
              </w:rPr>
            </w:pPr>
            <w:r>
              <w:rPr>
                <w:rFonts w:eastAsiaTheme="minorHAnsi" w:cs="Times New Roman"/>
                <w:sz w:val="22"/>
                <w:highlight w:val="yellow"/>
              </w:rPr>
              <w:t>Strike or r</w:t>
            </w:r>
            <w:r w:rsidR="00B52632" w:rsidRPr="007A743C">
              <w:rPr>
                <w:rFonts w:eastAsiaTheme="minorHAnsi" w:cs="Times New Roman"/>
                <w:sz w:val="22"/>
                <w:highlight w:val="yellow"/>
              </w:rPr>
              <w:t xml:space="preserve">emove </w:t>
            </w:r>
            <w:r w:rsidR="00AD3D0F" w:rsidRPr="007A743C">
              <w:rPr>
                <w:rFonts w:eastAsiaTheme="minorHAnsi" w:cs="Times New Roman"/>
                <w:sz w:val="22"/>
                <w:highlight w:val="yellow"/>
              </w:rPr>
              <w:t>the same language used in 3</w:t>
            </w:r>
            <w:r w:rsidR="00AD3D0F" w:rsidRPr="007A743C">
              <w:rPr>
                <w:rFonts w:eastAsiaTheme="minorHAnsi" w:cs="Times New Roman"/>
                <w:sz w:val="22"/>
                <w:highlight w:val="yellow"/>
                <w:vertAlign w:val="superscript"/>
              </w:rPr>
              <w:t>rd</w:t>
            </w:r>
            <w:r w:rsidR="00AD3D0F" w:rsidRPr="007A743C">
              <w:rPr>
                <w:rFonts w:eastAsiaTheme="minorHAnsi" w:cs="Times New Roman"/>
                <w:sz w:val="22"/>
                <w:highlight w:val="yellow"/>
              </w:rPr>
              <w:t xml:space="preserve"> paragraph that appears in</w:t>
            </w:r>
            <w:r w:rsidR="00B52632" w:rsidRPr="007A743C">
              <w:rPr>
                <w:rFonts w:eastAsiaTheme="minorHAnsi" w:cs="Times New Roman"/>
                <w:sz w:val="22"/>
                <w:highlight w:val="yellow"/>
              </w:rPr>
              <w:t xml:space="preserve"> 5</w:t>
            </w:r>
            <w:r w:rsidR="00B52632" w:rsidRPr="007A743C">
              <w:rPr>
                <w:rFonts w:eastAsiaTheme="minorHAnsi" w:cs="Times New Roman"/>
                <w:sz w:val="22"/>
                <w:highlight w:val="yellow"/>
                <w:vertAlign w:val="superscript"/>
              </w:rPr>
              <w:t>th</w:t>
            </w:r>
            <w:r w:rsidR="00B52632" w:rsidRPr="007A743C">
              <w:rPr>
                <w:rFonts w:eastAsiaTheme="minorHAnsi" w:cs="Times New Roman"/>
                <w:sz w:val="22"/>
                <w:highlight w:val="yellow"/>
              </w:rPr>
              <w:t xml:space="preserve"> paragraph before signing</w:t>
            </w:r>
            <w:r w:rsidR="00AD3D0F" w:rsidRPr="007A743C">
              <w:rPr>
                <w:rFonts w:eastAsiaTheme="minorHAnsi" w:cs="Times New Roman"/>
                <w:sz w:val="22"/>
                <w:highlight w:val="yellow"/>
              </w:rPr>
              <w:t xml:space="preserve"> – Attachment 4 should be revised before signing and reference to this removed from issues list.</w:t>
            </w:r>
            <w:r w:rsidR="00B52632" w:rsidRPr="007A743C">
              <w:rPr>
                <w:rFonts w:eastAsiaTheme="minorHAnsi" w:cs="Times New Roman"/>
                <w:sz w:val="22"/>
                <w:highlight w:val="yellow"/>
              </w:rPr>
              <w:t xml:space="preserve">  </w:t>
            </w:r>
          </w:p>
        </w:tc>
      </w:tr>
      <w:tr w:rsidR="00B52632" w:rsidRPr="00992E1C" w14:paraId="4060C974" w14:textId="77777777" w:rsidTr="003C5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85" w:type="dxa"/>
            <w:gridSpan w:val="3"/>
          </w:tcPr>
          <w:p w14:paraId="7157623E" w14:textId="38321E68" w:rsidR="00B52632" w:rsidRPr="00992E1C" w:rsidRDefault="00B52632" w:rsidP="00B52632">
            <w:pPr>
              <w:pStyle w:val="Heading2"/>
              <w:outlineLvl w:val="1"/>
              <w:rPr>
                <w:rFonts w:ascii="Times New Roman" w:hAnsi="Times New Roman"/>
                <w:b/>
                <w:bCs/>
                <w:sz w:val="22"/>
                <w:szCs w:val="22"/>
              </w:rPr>
            </w:pPr>
            <w:r w:rsidRPr="00992E1C">
              <w:rPr>
                <w:rFonts w:ascii="Times New Roman" w:hAnsi="Times New Roman"/>
                <w:b/>
                <w:bCs/>
                <w:sz w:val="22"/>
                <w:szCs w:val="22"/>
              </w:rPr>
              <w:t>General Terms and Conditions downloaded from link provided on cover sheet of RFB</w:t>
            </w:r>
          </w:p>
        </w:tc>
      </w:tr>
      <w:tr w:rsidR="001C4ED8" w:rsidRPr="00992E1C" w14:paraId="4E7D7C83"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267AB6C5" w14:textId="0AF44DC5" w:rsidR="00B52632" w:rsidRPr="00992E1C" w:rsidRDefault="00B52632" w:rsidP="00B52632">
            <w:pPr>
              <w:jc w:val="center"/>
              <w:rPr>
                <w:rFonts w:cs="Times New Roman"/>
                <w:sz w:val="22"/>
              </w:rPr>
            </w:pPr>
            <w:r w:rsidRPr="00992E1C">
              <w:rPr>
                <w:rFonts w:cs="Times New Roman"/>
                <w:sz w:val="22"/>
              </w:rPr>
              <w:t>2</w:t>
            </w:r>
          </w:p>
        </w:tc>
        <w:tc>
          <w:tcPr>
            <w:tcW w:w="1243" w:type="dxa"/>
          </w:tcPr>
          <w:p w14:paraId="4CC25BD6" w14:textId="63226633"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1.2</w:t>
            </w:r>
          </w:p>
        </w:tc>
        <w:tc>
          <w:tcPr>
            <w:tcW w:w="8840" w:type="dxa"/>
          </w:tcPr>
          <w:p w14:paraId="574A0A64" w14:textId="1DF8594E" w:rsidR="00B52632" w:rsidRPr="00992E1C"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E</w:t>
            </w:r>
            <w:r w:rsidR="00B52632" w:rsidRPr="00992E1C">
              <w:rPr>
                <w:rFonts w:eastAsiaTheme="minorHAnsi" w:cs="Times New Roman"/>
                <w:sz w:val="22"/>
              </w:rPr>
              <w:t xml:space="preserve">xception </w:t>
            </w:r>
            <w:r w:rsidRPr="00992E1C">
              <w:rPr>
                <w:rFonts w:eastAsiaTheme="minorHAnsi" w:cs="Times New Roman"/>
                <w:sz w:val="22"/>
              </w:rPr>
              <w:t xml:space="preserve">taken </w:t>
            </w:r>
            <w:r w:rsidR="00B52632" w:rsidRPr="00992E1C">
              <w:rPr>
                <w:rFonts w:eastAsiaTheme="minorHAnsi" w:cs="Times New Roman"/>
                <w:sz w:val="22"/>
              </w:rPr>
              <w:t xml:space="preserve">to this section allowing cooperative purchasing under the agreement.  </w:t>
            </w:r>
          </w:p>
        </w:tc>
      </w:tr>
      <w:tr w:rsidR="001C4ED8" w:rsidRPr="00992E1C" w14:paraId="3C09C6B2"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57BDDF50" w14:textId="0182F849" w:rsidR="00B52632" w:rsidRPr="00992E1C" w:rsidRDefault="00B52632" w:rsidP="00B52632">
            <w:pPr>
              <w:jc w:val="center"/>
              <w:rPr>
                <w:rFonts w:cs="Times New Roman"/>
                <w:sz w:val="22"/>
              </w:rPr>
            </w:pPr>
            <w:r w:rsidRPr="00992E1C">
              <w:rPr>
                <w:rFonts w:cs="Times New Roman"/>
                <w:sz w:val="22"/>
              </w:rPr>
              <w:t>2</w:t>
            </w:r>
          </w:p>
        </w:tc>
        <w:tc>
          <w:tcPr>
            <w:tcW w:w="1243" w:type="dxa"/>
          </w:tcPr>
          <w:p w14:paraId="2A2CD57B" w14:textId="2377E8AE"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1.3</w:t>
            </w:r>
          </w:p>
        </w:tc>
        <w:tc>
          <w:tcPr>
            <w:tcW w:w="8840" w:type="dxa"/>
          </w:tcPr>
          <w:p w14:paraId="1506AC39" w14:textId="331E04F8" w:rsidR="00B52632" w:rsidRPr="00992E1C" w:rsidRDefault="00992E1C"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Make right to </w:t>
            </w:r>
            <w:r w:rsidR="00B52632" w:rsidRPr="00992E1C">
              <w:rPr>
                <w:rFonts w:eastAsiaTheme="minorHAnsi" w:cs="Times New Roman"/>
                <w:sz w:val="22"/>
              </w:rPr>
              <w:t>extend the Agreement</w:t>
            </w:r>
            <w:r w:rsidRPr="00992E1C">
              <w:rPr>
                <w:rFonts w:eastAsiaTheme="minorHAnsi" w:cs="Times New Roman"/>
                <w:sz w:val="22"/>
              </w:rPr>
              <w:t xml:space="preserve"> a mutual right</w:t>
            </w:r>
          </w:p>
        </w:tc>
      </w:tr>
      <w:tr w:rsidR="001C4ED8" w:rsidRPr="00992E1C" w14:paraId="54BA9B1E"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1F44D374" w14:textId="17EF8101" w:rsidR="00B52632" w:rsidRPr="00992E1C" w:rsidRDefault="00B52632" w:rsidP="00B52632">
            <w:pPr>
              <w:jc w:val="center"/>
              <w:rPr>
                <w:rFonts w:cs="Times New Roman"/>
                <w:sz w:val="22"/>
              </w:rPr>
            </w:pPr>
            <w:r w:rsidRPr="00992E1C">
              <w:rPr>
                <w:rFonts w:cs="Times New Roman"/>
                <w:sz w:val="22"/>
              </w:rPr>
              <w:t>4</w:t>
            </w:r>
          </w:p>
        </w:tc>
        <w:tc>
          <w:tcPr>
            <w:tcW w:w="1243" w:type="dxa"/>
          </w:tcPr>
          <w:p w14:paraId="2E70DC03" w14:textId="558F8424"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1.6.2</w:t>
            </w:r>
          </w:p>
        </w:tc>
        <w:tc>
          <w:tcPr>
            <w:tcW w:w="8840" w:type="dxa"/>
          </w:tcPr>
          <w:p w14:paraId="3AB534E2" w14:textId="1C90E036" w:rsidR="00B52632" w:rsidRPr="00AD3D0F"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AD3D0F">
              <w:rPr>
                <w:rFonts w:eastAsiaTheme="minorHAnsi" w:cs="Times New Roman"/>
                <w:sz w:val="22"/>
              </w:rPr>
              <w:t>Revise so p</w:t>
            </w:r>
            <w:r w:rsidR="00B52632" w:rsidRPr="00AD3D0F">
              <w:rPr>
                <w:rFonts w:eastAsiaTheme="minorHAnsi" w:cs="Times New Roman"/>
                <w:sz w:val="22"/>
              </w:rPr>
              <w:t>eriod of time to cure is 5 business days per WM terms and conditions</w:t>
            </w:r>
          </w:p>
        </w:tc>
      </w:tr>
      <w:tr w:rsidR="001C4ED8" w:rsidRPr="00992E1C" w14:paraId="337C1288"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5A95A203" w14:textId="3333BBCE" w:rsidR="00B52632" w:rsidRPr="00992E1C" w:rsidRDefault="00B52632" w:rsidP="00B52632">
            <w:pPr>
              <w:jc w:val="center"/>
              <w:rPr>
                <w:rFonts w:cs="Times New Roman"/>
                <w:sz w:val="22"/>
              </w:rPr>
            </w:pPr>
            <w:r w:rsidRPr="00992E1C">
              <w:rPr>
                <w:rFonts w:cs="Times New Roman"/>
                <w:sz w:val="22"/>
              </w:rPr>
              <w:t>6</w:t>
            </w:r>
          </w:p>
        </w:tc>
        <w:tc>
          <w:tcPr>
            <w:tcW w:w="1243" w:type="dxa"/>
          </w:tcPr>
          <w:p w14:paraId="39753577" w14:textId="4954FF0A"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1.6.3</w:t>
            </w:r>
          </w:p>
        </w:tc>
        <w:tc>
          <w:tcPr>
            <w:tcW w:w="8840" w:type="dxa"/>
          </w:tcPr>
          <w:p w14:paraId="6090F10B" w14:textId="3824689B" w:rsidR="00B52632" w:rsidRPr="00992E1C" w:rsidRDefault="00992E1C"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Revise to allow either party to terminate the agreement for convenience.</w:t>
            </w:r>
          </w:p>
        </w:tc>
      </w:tr>
      <w:tr w:rsidR="001C4ED8" w:rsidRPr="00992E1C" w14:paraId="7BC35ADF"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7F3D7A13" w14:textId="37797410" w:rsidR="00B52632" w:rsidRPr="00992E1C" w:rsidRDefault="00B52632" w:rsidP="00B52632">
            <w:pPr>
              <w:jc w:val="center"/>
              <w:rPr>
                <w:rFonts w:cs="Times New Roman"/>
                <w:sz w:val="22"/>
              </w:rPr>
            </w:pPr>
            <w:r w:rsidRPr="00992E1C">
              <w:rPr>
                <w:rFonts w:cs="Times New Roman"/>
                <w:sz w:val="22"/>
              </w:rPr>
              <w:t>8</w:t>
            </w:r>
          </w:p>
        </w:tc>
        <w:tc>
          <w:tcPr>
            <w:tcW w:w="1243" w:type="dxa"/>
          </w:tcPr>
          <w:p w14:paraId="74812A6D" w14:textId="25029AA9"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1.7.</w:t>
            </w:r>
          </w:p>
        </w:tc>
        <w:tc>
          <w:tcPr>
            <w:tcW w:w="8840" w:type="dxa"/>
          </w:tcPr>
          <w:p w14:paraId="67F879D6" w14:textId="77777777"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Contractor to assume any information is confidential unless designated by the Agency.  This is too broad and burdensome.  </w:t>
            </w:r>
          </w:p>
          <w:p w14:paraId="1A459DCC" w14:textId="3EDA1FA4" w:rsidR="00B52632" w:rsidRPr="00992E1C"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Remove </w:t>
            </w:r>
            <w:r w:rsidR="00B52632" w:rsidRPr="00992E1C">
              <w:rPr>
                <w:rFonts w:eastAsiaTheme="minorHAnsi" w:cs="Times New Roman"/>
                <w:sz w:val="22"/>
              </w:rPr>
              <w:t>section 1.7 and reserve right to negotiate acceptable definition of Confidential Information.  In addition, include the following paragraph: “The Parties hereby acknowledge and agree that the Services to be provided by Contractor hereunder include the collection of waste or recyclable materials for the purpose of disposal and/or recycling, and that such waste or recyclable materials shall not be deemed to be Confidential Information, and shall not be subject to the provisions of this Section.”</w:t>
            </w:r>
            <w:r w:rsidR="00B52632" w:rsidRPr="00992E1C">
              <w:rPr>
                <w:rFonts w:eastAsiaTheme="minorHAnsi" w:cs="Times New Roman"/>
                <w:color w:val="FF0000"/>
                <w:sz w:val="22"/>
              </w:rPr>
              <w:t xml:space="preserve"> </w:t>
            </w:r>
          </w:p>
        </w:tc>
      </w:tr>
      <w:tr w:rsidR="004A4072" w:rsidRPr="00992E1C" w14:paraId="0D0EB8EF"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33DBA8DF" w14:textId="08D9690B" w:rsidR="004A4072" w:rsidRPr="00992E1C" w:rsidRDefault="004A4072" w:rsidP="00B52632">
            <w:pPr>
              <w:jc w:val="center"/>
              <w:rPr>
                <w:rFonts w:cs="Times New Roman"/>
                <w:sz w:val="22"/>
              </w:rPr>
            </w:pPr>
            <w:r>
              <w:rPr>
                <w:rFonts w:cs="Times New Roman"/>
                <w:sz w:val="22"/>
              </w:rPr>
              <w:t>9</w:t>
            </w:r>
          </w:p>
        </w:tc>
        <w:tc>
          <w:tcPr>
            <w:tcW w:w="1243" w:type="dxa"/>
          </w:tcPr>
          <w:p w14:paraId="0CEA51B9" w14:textId="7B2957A6" w:rsidR="004A4072" w:rsidRPr="00992E1C" w:rsidRDefault="004A407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Pr>
                <w:rFonts w:cs="Times New Roman"/>
                <w:sz w:val="22"/>
              </w:rPr>
              <w:t>1.8.1.3</w:t>
            </w:r>
          </w:p>
        </w:tc>
        <w:tc>
          <w:tcPr>
            <w:tcW w:w="8840" w:type="dxa"/>
          </w:tcPr>
          <w:p w14:paraId="144DF077" w14:textId="6DF73F54" w:rsidR="004A4072" w:rsidRPr="00992E1C" w:rsidRDefault="004A407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Remove this subsection.</w:t>
            </w:r>
          </w:p>
        </w:tc>
      </w:tr>
      <w:tr w:rsidR="001C4ED8" w:rsidRPr="00992E1C" w14:paraId="45AEF21E"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769E6DD3" w14:textId="049A5BDE" w:rsidR="00B52632" w:rsidRPr="00992E1C" w:rsidRDefault="00B52632" w:rsidP="00B52632">
            <w:pPr>
              <w:jc w:val="center"/>
              <w:rPr>
                <w:rFonts w:cs="Times New Roman"/>
                <w:sz w:val="22"/>
              </w:rPr>
            </w:pPr>
            <w:r w:rsidRPr="00992E1C">
              <w:rPr>
                <w:rFonts w:cs="Times New Roman"/>
                <w:sz w:val="22"/>
              </w:rPr>
              <w:t>10</w:t>
            </w:r>
          </w:p>
        </w:tc>
        <w:tc>
          <w:tcPr>
            <w:tcW w:w="1243" w:type="dxa"/>
          </w:tcPr>
          <w:p w14:paraId="36E81F94" w14:textId="31252438"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1.9.2</w:t>
            </w:r>
          </w:p>
        </w:tc>
        <w:tc>
          <w:tcPr>
            <w:tcW w:w="8840" w:type="dxa"/>
          </w:tcPr>
          <w:p w14:paraId="02104836" w14:textId="50FCA94A"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Remove professional liability insurance</w:t>
            </w:r>
            <w:r w:rsidRPr="00992E1C">
              <w:rPr>
                <w:rFonts w:eastAsiaTheme="minorHAnsi" w:cs="Times New Roman"/>
                <w:color w:val="FF0000"/>
                <w:sz w:val="22"/>
              </w:rPr>
              <w:t xml:space="preserve"> </w:t>
            </w:r>
          </w:p>
        </w:tc>
      </w:tr>
      <w:tr w:rsidR="001C4ED8" w:rsidRPr="00992E1C" w14:paraId="7E9EE973"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367C2BA0" w14:textId="5FBE3C78" w:rsidR="00B52632" w:rsidRPr="00992E1C" w:rsidRDefault="00B52632" w:rsidP="00B52632">
            <w:pPr>
              <w:jc w:val="center"/>
              <w:rPr>
                <w:rFonts w:cs="Times New Roman"/>
                <w:sz w:val="22"/>
              </w:rPr>
            </w:pPr>
            <w:r w:rsidRPr="00992E1C">
              <w:rPr>
                <w:rFonts w:cs="Times New Roman"/>
                <w:sz w:val="22"/>
              </w:rPr>
              <w:t>10</w:t>
            </w:r>
          </w:p>
        </w:tc>
        <w:tc>
          <w:tcPr>
            <w:tcW w:w="1243" w:type="dxa"/>
          </w:tcPr>
          <w:p w14:paraId="54A27B6E" w14:textId="356BD69A"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1.9.3</w:t>
            </w:r>
          </w:p>
        </w:tc>
        <w:tc>
          <w:tcPr>
            <w:tcW w:w="8840" w:type="dxa"/>
          </w:tcPr>
          <w:p w14:paraId="786610C9" w14:textId="07F75AD2"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Add “10 days’ notice for nonpayment of premium”</w:t>
            </w:r>
            <w:r w:rsidRPr="00992E1C">
              <w:rPr>
                <w:rFonts w:eastAsiaTheme="minorHAnsi" w:cs="Times New Roman"/>
                <w:color w:val="FF0000"/>
                <w:sz w:val="22"/>
              </w:rPr>
              <w:t xml:space="preserve"> </w:t>
            </w:r>
          </w:p>
        </w:tc>
      </w:tr>
      <w:tr w:rsidR="001C4ED8" w:rsidRPr="00992E1C" w14:paraId="2BE6349F"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23B4C950" w14:textId="46D4195F" w:rsidR="00B52632" w:rsidRPr="00992E1C" w:rsidRDefault="00B52632" w:rsidP="00B52632">
            <w:pPr>
              <w:jc w:val="center"/>
              <w:rPr>
                <w:rFonts w:cs="Times New Roman"/>
                <w:sz w:val="22"/>
              </w:rPr>
            </w:pPr>
            <w:r w:rsidRPr="00992E1C">
              <w:rPr>
                <w:rFonts w:cs="Times New Roman"/>
                <w:sz w:val="22"/>
              </w:rPr>
              <w:t>11</w:t>
            </w:r>
          </w:p>
        </w:tc>
        <w:tc>
          <w:tcPr>
            <w:tcW w:w="1243" w:type="dxa"/>
          </w:tcPr>
          <w:p w14:paraId="699BD8E7" w14:textId="1EFB77C0"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1.10</w:t>
            </w:r>
          </w:p>
        </w:tc>
        <w:tc>
          <w:tcPr>
            <w:tcW w:w="8840" w:type="dxa"/>
          </w:tcPr>
          <w:p w14:paraId="1ADD03C4" w14:textId="034E2722" w:rsidR="00B52632" w:rsidRPr="00992E1C"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Remove </w:t>
            </w:r>
            <w:r w:rsidR="00B52632" w:rsidRPr="00992E1C">
              <w:rPr>
                <w:rFonts w:eastAsiaTheme="minorHAnsi" w:cs="Times New Roman"/>
                <w:sz w:val="22"/>
              </w:rPr>
              <w:t>this section as it applies more to a construction project and not to waste disposal services.</w:t>
            </w:r>
            <w:r w:rsidR="00B52632" w:rsidRPr="00992E1C">
              <w:rPr>
                <w:rFonts w:eastAsiaTheme="minorHAnsi" w:cs="Times New Roman"/>
                <w:color w:val="FF0000"/>
                <w:sz w:val="22"/>
              </w:rPr>
              <w:t xml:space="preserve"> </w:t>
            </w:r>
          </w:p>
        </w:tc>
      </w:tr>
      <w:tr w:rsidR="001C4ED8" w:rsidRPr="00992E1C" w14:paraId="15800816"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6828C292" w14:textId="17507464" w:rsidR="00B52632" w:rsidRPr="00992E1C" w:rsidRDefault="00B52632" w:rsidP="00B52632">
            <w:pPr>
              <w:jc w:val="center"/>
              <w:rPr>
                <w:rFonts w:cs="Times New Roman"/>
                <w:sz w:val="22"/>
              </w:rPr>
            </w:pPr>
            <w:r w:rsidRPr="00992E1C">
              <w:rPr>
                <w:rFonts w:cs="Times New Roman"/>
                <w:sz w:val="22"/>
              </w:rPr>
              <w:t>12</w:t>
            </w:r>
          </w:p>
        </w:tc>
        <w:tc>
          <w:tcPr>
            <w:tcW w:w="1243" w:type="dxa"/>
          </w:tcPr>
          <w:p w14:paraId="7EBD5B9D" w14:textId="1AE86956"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1.11</w:t>
            </w:r>
          </w:p>
        </w:tc>
        <w:tc>
          <w:tcPr>
            <w:tcW w:w="8840" w:type="dxa"/>
          </w:tcPr>
          <w:p w14:paraId="41708A8D" w14:textId="7542D139" w:rsidR="00B52632" w:rsidRPr="00992E1C" w:rsidRDefault="00992E1C"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Revise to make</w:t>
            </w:r>
            <w:r w:rsidR="00B52632" w:rsidRPr="00992E1C">
              <w:rPr>
                <w:rFonts w:eastAsiaTheme="minorHAnsi" w:cs="Times New Roman"/>
                <w:sz w:val="22"/>
              </w:rPr>
              <w:t xml:space="preserve"> release </w:t>
            </w:r>
            <w:r w:rsidRPr="00992E1C">
              <w:rPr>
                <w:rFonts w:eastAsiaTheme="minorHAnsi" w:cs="Times New Roman"/>
                <w:sz w:val="22"/>
              </w:rPr>
              <w:t>applicable to either party</w:t>
            </w:r>
            <w:r w:rsidR="00B52632" w:rsidRPr="00992E1C">
              <w:rPr>
                <w:rFonts w:eastAsiaTheme="minorHAnsi" w:cs="Times New Roman"/>
                <w:sz w:val="22"/>
              </w:rPr>
              <w:t xml:space="preserve"> and add that the parties right to negotiate terms and conditions, including pricing, that may be affected by legislative changes. In the event mutually agreed to terms can’t be reached, then either party shall have the right to terminate the agreement without penalty.  </w:t>
            </w:r>
          </w:p>
        </w:tc>
      </w:tr>
      <w:tr w:rsidR="001C4ED8" w:rsidRPr="00992E1C" w14:paraId="0CA5FFC7"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4193C58A" w14:textId="27CB08CC" w:rsidR="00B52632" w:rsidRPr="00992E1C" w:rsidRDefault="00B52632" w:rsidP="00B52632">
            <w:pPr>
              <w:jc w:val="center"/>
              <w:rPr>
                <w:rFonts w:cs="Times New Roman"/>
                <w:sz w:val="22"/>
              </w:rPr>
            </w:pPr>
            <w:r w:rsidRPr="00992E1C">
              <w:rPr>
                <w:rFonts w:cs="Times New Roman"/>
                <w:sz w:val="22"/>
              </w:rPr>
              <w:t>12</w:t>
            </w:r>
          </w:p>
        </w:tc>
        <w:tc>
          <w:tcPr>
            <w:tcW w:w="1243" w:type="dxa"/>
          </w:tcPr>
          <w:p w14:paraId="5D0E0424" w14:textId="36FFD4B6"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1.12.1</w:t>
            </w:r>
          </w:p>
        </w:tc>
        <w:tc>
          <w:tcPr>
            <w:tcW w:w="8840" w:type="dxa"/>
          </w:tcPr>
          <w:p w14:paraId="7DC1BE14" w14:textId="7FEA4D18" w:rsidR="00B52632" w:rsidRPr="00992E1C"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Insert</w:t>
            </w:r>
            <w:r w:rsidR="00B52632" w:rsidRPr="00992E1C">
              <w:rPr>
                <w:rFonts w:eastAsiaTheme="minorHAnsi" w:cs="Times New Roman"/>
                <w:sz w:val="22"/>
              </w:rPr>
              <w:t xml:space="preserve"> the words, “created solely and exclusively by Contractor for Agency regarding the Services.”  </w:t>
            </w:r>
          </w:p>
        </w:tc>
      </w:tr>
      <w:tr w:rsidR="001C4ED8" w:rsidRPr="00992E1C" w14:paraId="4213A475"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70138AC0" w14:textId="1DAA21A7" w:rsidR="00B52632" w:rsidRPr="00992E1C" w:rsidRDefault="00B52632" w:rsidP="00B52632">
            <w:pPr>
              <w:jc w:val="center"/>
              <w:rPr>
                <w:rFonts w:cs="Times New Roman"/>
                <w:sz w:val="22"/>
              </w:rPr>
            </w:pPr>
            <w:r w:rsidRPr="00992E1C">
              <w:rPr>
                <w:rFonts w:cs="Times New Roman"/>
                <w:sz w:val="22"/>
              </w:rPr>
              <w:t>12</w:t>
            </w:r>
          </w:p>
        </w:tc>
        <w:tc>
          <w:tcPr>
            <w:tcW w:w="1243" w:type="dxa"/>
          </w:tcPr>
          <w:p w14:paraId="38BED572" w14:textId="0844A22C"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1.12.2</w:t>
            </w:r>
          </w:p>
        </w:tc>
        <w:tc>
          <w:tcPr>
            <w:tcW w:w="8840" w:type="dxa"/>
          </w:tcPr>
          <w:p w14:paraId="0C0F4D42" w14:textId="5A9C7EF7"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Remove this section  </w:t>
            </w:r>
          </w:p>
        </w:tc>
      </w:tr>
      <w:tr w:rsidR="001C4ED8" w:rsidRPr="00992E1C" w14:paraId="7A51A3FA"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16463112" w14:textId="0B2380E2" w:rsidR="00B52632" w:rsidRPr="00992E1C" w:rsidRDefault="00B52632" w:rsidP="00B52632">
            <w:pPr>
              <w:jc w:val="center"/>
              <w:rPr>
                <w:rFonts w:cs="Times New Roman"/>
                <w:sz w:val="22"/>
              </w:rPr>
            </w:pPr>
            <w:r w:rsidRPr="00992E1C">
              <w:rPr>
                <w:rFonts w:cs="Times New Roman"/>
                <w:sz w:val="22"/>
              </w:rPr>
              <w:t>12</w:t>
            </w:r>
          </w:p>
        </w:tc>
        <w:tc>
          <w:tcPr>
            <w:tcW w:w="1243" w:type="dxa"/>
          </w:tcPr>
          <w:p w14:paraId="1DD52CE0" w14:textId="3A186272"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1.12.3</w:t>
            </w:r>
          </w:p>
        </w:tc>
        <w:tc>
          <w:tcPr>
            <w:tcW w:w="8840" w:type="dxa"/>
          </w:tcPr>
          <w:p w14:paraId="16273CBC" w14:textId="40BF9D47"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Remove this section  </w:t>
            </w:r>
          </w:p>
        </w:tc>
      </w:tr>
      <w:tr w:rsidR="001C4ED8" w:rsidRPr="00992E1C" w14:paraId="453F673D"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76BE3873" w14:textId="2913F5D8" w:rsidR="00B52632" w:rsidRPr="00992E1C" w:rsidRDefault="00B52632" w:rsidP="00B52632">
            <w:pPr>
              <w:jc w:val="center"/>
              <w:rPr>
                <w:rFonts w:cs="Times New Roman"/>
                <w:sz w:val="22"/>
              </w:rPr>
            </w:pPr>
            <w:r w:rsidRPr="00992E1C">
              <w:rPr>
                <w:rFonts w:cs="Times New Roman"/>
                <w:sz w:val="22"/>
              </w:rPr>
              <w:t>13-14</w:t>
            </w:r>
          </w:p>
        </w:tc>
        <w:tc>
          <w:tcPr>
            <w:tcW w:w="1243" w:type="dxa"/>
          </w:tcPr>
          <w:p w14:paraId="7A88946D" w14:textId="1110423F"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1.13</w:t>
            </w:r>
          </w:p>
        </w:tc>
        <w:tc>
          <w:tcPr>
            <w:tcW w:w="8840" w:type="dxa"/>
          </w:tcPr>
          <w:p w14:paraId="64B31527" w14:textId="7357C333" w:rsidR="00B52632" w:rsidRPr="00992E1C" w:rsidRDefault="00992E1C"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Remove </w:t>
            </w:r>
            <w:r w:rsidR="00B52632" w:rsidRPr="00992E1C">
              <w:rPr>
                <w:rFonts w:eastAsiaTheme="minorHAnsi" w:cs="Times New Roman"/>
                <w:sz w:val="22"/>
              </w:rPr>
              <w:t xml:space="preserve">this section as it contemplates goods as a Deliverables  other than waste disposal services.  </w:t>
            </w:r>
          </w:p>
        </w:tc>
      </w:tr>
      <w:tr w:rsidR="001C4ED8" w:rsidRPr="00992E1C" w14:paraId="66FBFE44"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4C765864" w14:textId="74B387C9" w:rsidR="00B52632" w:rsidRPr="00992E1C" w:rsidRDefault="00B52632" w:rsidP="00B52632">
            <w:pPr>
              <w:jc w:val="center"/>
              <w:rPr>
                <w:rFonts w:cs="Times New Roman"/>
                <w:sz w:val="22"/>
              </w:rPr>
            </w:pPr>
            <w:r w:rsidRPr="00992E1C">
              <w:rPr>
                <w:rFonts w:cs="Times New Roman"/>
                <w:sz w:val="22"/>
              </w:rPr>
              <w:t>15</w:t>
            </w:r>
          </w:p>
        </w:tc>
        <w:tc>
          <w:tcPr>
            <w:tcW w:w="1243" w:type="dxa"/>
          </w:tcPr>
          <w:p w14:paraId="7329E0F9" w14:textId="45215820"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1.14</w:t>
            </w:r>
          </w:p>
        </w:tc>
        <w:tc>
          <w:tcPr>
            <w:tcW w:w="8840" w:type="dxa"/>
          </w:tcPr>
          <w:p w14:paraId="28A898D5" w14:textId="7188D3D6" w:rsidR="00B52632" w:rsidRPr="00992E1C" w:rsidRDefault="00992E1C"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992E1C">
              <w:rPr>
                <w:rFonts w:eastAsiaTheme="minorHAnsi" w:cs="Times New Roman"/>
                <w:sz w:val="22"/>
              </w:rPr>
              <w:t>R</w:t>
            </w:r>
            <w:r w:rsidR="00B52632" w:rsidRPr="00992E1C">
              <w:rPr>
                <w:rFonts w:eastAsiaTheme="minorHAnsi" w:cs="Times New Roman"/>
                <w:sz w:val="22"/>
              </w:rPr>
              <w:t>emov</w:t>
            </w:r>
            <w:r w:rsidRPr="00992E1C">
              <w:rPr>
                <w:rFonts w:eastAsiaTheme="minorHAnsi" w:cs="Times New Roman"/>
                <w:sz w:val="22"/>
              </w:rPr>
              <w:t>e</w:t>
            </w:r>
            <w:r w:rsidR="00B52632" w:rsidRPr="00992E1C">
              <w:rPr>
                <w:rFonts w:eastAsiaTheme="minorHAnsi" w:cs="Times New Roman"/>
                <w:sz w:val="22"/>
              </w:rPr>
              <w:t xml:space="preserve"> this section  </w:t>
            </w:r>
          </w:p>
        </w:tc>
      </w:tr>
      <w:tr w:rsidR="001C4ED8" w:rsidRPr="00992E1C" w14:paraId="5084AF04"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2CD282BD" w14:textId="30A5058F" w:rsidR="00B52632" w:rsidRPr="00992E1C" w:rsidRDefault="00B52632" w:rsidP="00B52632">
            <w:pPr>
              <w:jc w:val="center"/>
              <w:rPr>
                <w:rFonts w:cs="Times New Roman"/>
                <w:sz w:val="22"/>
              </w:rPr>
            </w:pPr>
            <w:r w:rsidRPr="00992E1C">
              <w:rPr>
                <w:rFonts w:cs="Times New Roman"/>
                <w:sz w:val="22"/>
              </w:rPr>
              <w:t>18</w:t>
            </w:r>
          </w:p>
        </w:tc>
        <w:tc>
          <w:tcPr>
            <w:tcW w:w="1243" w:type="dxa"/>
          </w:tcPr>
          <w:p w14:paraId="22EE4E13" w14:textId="2B027DB1"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1.15.6</w:t>
            </w:r>
          </w:p>
        </w:tc>
        <w:tc>
          <w:tcPr>
            <w:tcW w:w="8840" w:type="dxa"/>
          </w:tcPr>
          <w:p w14:paraId="2B35F855" w14:textId="72DDF982" w:rsidR="00B52632" w:rsidRPr="00AD3D0F" w:rsidRDefault="0072010A"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 xml:space="preserve">Any work awarded the Contractor shall be awarded on an exclusive basis. </w:t>
            </w:r>
          </w:p>
        </w:tc>
      </w:tr>
      <w:tr w:rsidR="001C4ED8" w:rsidRPr="00992E1C" w14:paraId="5C6603C4"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31F2ED31" w14:textId="5977CD28" w:rsidR="00B52632" w:rsidRPr="00992E1C" w:rsidRDefault="00B52632" w:rsidP="00B52632">
            <w:pPr>
              <w:jc w:val="center"/>
              <w:rPr>
                <w:rFonts w:cs="Times New Roman"/>
                <w:sz w:val="22"/>
              </w:rPr>
            </w:pPr>
            <w:r w:rsidRPr="00992E1C">
              <w:rPr>
                <w:rFonts w:cs="Times New Roman"/>
                <w:sz w:val="22"/>
              </w:rPr>
              <w:t>20</w:t>
            </w:r>
          </w:p>
        </w:tc>
        <w:tc>
          <w:tcPr>
            <w:tcW w:w="1243" w:type="dxa"/>
          </w:tcPr>
          <w:p w14:paraId="4F825009" w14:textId="48513A18"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1.15.26.5</w:t>
            </w:r>
          </w:p>
        </w:tc>
        <w:tc>
          <w:tcPr>
            <w:tcW w:w="8840" w:type="dxa"/>
          </w:tcPr>
          <w:p w14:paraId="55453DF0" w14:textId="0D269716" w:rsidR="00B52632" w:rsidRPr="00AD3D0F" w:rsidRDefault="00B5263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sidRPr="00AD3D0F">
              <w:rPr>
                <w:rFonts w:eastAsiaTheme="minorHAnsi" w:cs="Times New Roman"/>
                <w:sz w:val="22"/>
              </w:rPr>
              <w:t xml:space="preserve">This section must be removed.  WM is not subject to HIPAA requirements and Contractor will not have any medical records of patients.  </w:t>
            </w:r>
          </w:p>
        </w:tc>
      </w:tr>
      <w:tr w:rsidR="001C4ED8" w:rsidRPr="00992E1C" w14:paraId="65052BFF"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17B8EAE6" w14:textId="192F15C2" w:rsidR="00B52632" w:rsidRPr="00992E1C" w:rsidRDefault="00B52632" w:rsidP="00B52632">
            <w:pPr>
              <w:jc w:val="center"/>
              <w:rPr>
                <w:rFonts w:cs="Times New Roman"/>
                <w:sz w:val="22"/>
              </w:rPr>
            </w:pPr>
            <w:r w:rsidRPr="00992E1C">
              <w:rPr>
                <w:rFonts w:cs="Times New Roman"/>
                <w:sz w:val="22"/>
              </w:rPr>
              <w:t>22-23</w:t>
            </w:r>
          </w:p>
        </w:tc>
        <w:tc>
          <w:tcPr>
            <w:tcW w:w="1243" w:type="dxa"/>
          </w:tcPr>
          <w:p w14:paraId="2C18472F" w14:textId="35B816A8"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1.15.27</w:t>
            </w:r>
          </w:p>
        </w:tc>
        <w:tc>
          <w:tcPr>
            <w:tcW w:w="8840" w:type="dxa"/>
          </w:tcPr>
          <w:p w14:paraId="3A6F9072" w14:textId="337AB161" w:rsidR="00B52632" w:rsidRPr="00992E1C" w:rsidRDefault="0072010A"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Pr>
                <w:rFonts w:eastAsiaTheme="minorHAnsi" w:cs="Times New Roman"/>
                <w:sz w:val="22"/>
              </w:rPr>
              <w:t>Contractor reserves the right to charge State/Agency for any audits.</w:t>
            </w:r>
          </w:p>
        </w:tc>
      </w:tr>
      <w:tr w:rsidR="004A4072" w:rsidRPr="00992E1C" w14:paraId="71E11F99"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0E895307" w14:textId="0B5ADD26" w:rsidR="004A4072" w:rsidRPr="00992E1C" w:rsidRDefault="004A4072" w:rsidP="00B52632">
            <w:pPr>
              <w:jc w:val="center"/>
              <w:rPr>
                <w:rFonts w:cs="Times New Roman"/>
                <w:sz w:val="22"/>
              </w:rPr>
            </w:pPr>
            <w:r>
              <w:rPr>
                <w:rFonts w:cs="Times New Roman"/>
                <w:sz w:val="22"/>
              </w:rPr>
              <w:t>25</w:t>
            </w:r>
          </w:p>
        </w:tc>
        <w:tc>
          <w:tcPr>
            <w:tcW w:w="1243" w:type="dxa"/>
          </w:tcPr>
          <w:p w14:paraId="4542F16F" w14:textId="21B2DA19" w:rsidR="004A4072" w:rsidRPr="00992E1C" w:rsidRDefault="004A407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Pr>
                <w:rFonts w:cs="Times New Roman"/>
                <w:sz w:val="22"/>
              </w:rPr>
              <w:t>1.15.36</w:t>
            </w:r>
          </w:p>
        </w:tc>
        <w:tc>
          <w:tcPr>
            <w:tcW w:w="8840" w:type="dxa"/>
          </w:tcPr>
          <w:p w14:paraId="34350A83" w14:textId="35CF88A0" w:rsidR="004A4072" w:rsidRDefault="00CC73F2" w:rsidP="00B52632">
            <w:pPr>
              <w:cnfStyle w:val="000000000000" w:firstRow="0" w:lastRow="0" w:firstColumn="0" w:lastColumn="0" w:oddVBand="0" w:evenVBand="0" w:oddHBand="0" w:evenHBand="0" w:firstRowFirstColumn="0" w:firstRowLastColumn="0" w:lastRowFirstColumn="0" w:lastRowLastColumn="0"/>
              <w:rPr>
                <w:rFonts w:eastAsiaTheme="minorHAnsi" w:cs="Times New Roman"/>
                <w:sz w:val="22"/>
              </w:rPr>
            </w:pPr>
            <w:r>
              <w:rPr>
                <w:rFonts w:eastAsiaTheme="minorHAnsi" w:cs="Times New Roman"/>
                <w:sz w:val="22"/>
              </w:rPr>
              <w:t>Contractor takes exception to the Agency’s right to determine appropriateness of request because it is not an impartial party.</w:t>
            </w:r>
          </w:p>
        </w:tc>
      </w:tr>
      <w:tr w:rsidR="001C4ED8" w:rsidRPr="00992E1C" w14:paraId="7084FA6A"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49A9A901" w14:textId="77777777" w:rsidR="00B52632" w:rsidRPr="00992E1C" w:rsidRDefault="00B52632" w:rsidP="00B52632">
            <w:pPr>
              <w:jc w:val="center"/>
              <w:rPr>
                <w:rFonts w:cs="Times New Roman"/>
                <w:sz w:val="22"/>
              </w:rPr>
            </w:pPr>
          </w:p>
        </w:tc>
        <w:tc>
          <w:tcPr>
            <w:tcW w:w="1243" w:type="dxa"/>
          </w:tcPr>
          <w:p w14:paraId="0CC579F6" w14:textId="7D45656A"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Additional Provision</w:t>
            </w:r>
          </w:p>
        </w:tc>
        <w:tc>
          <w:tcPr>
            <w:tcW w:w="8840" w:type="dxa"/>
          </w:tcPr>
          <w:p w14:paraId="0EE489BE" w14:textId="105A42EC"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Insert statement</w:t>
            </w:r>
            <w:r w:rsidR="0072010A">
              <w:rPr>
                <w:rFonts w:eastAsiaTheme="minorHAnsi" w:cs="Times New Roman"/>
                <w:sz w:val="22"/>
              </w:rPr>
              <w:t xml:space="preserve"> in Respondent’s proposal</w:t>
            </w:r>
            <w:r w:rsidRPr="00992E1C">
              <w:rPr>
                <w:rFonts w:eastAsiaTheme="minorHAnsi" w:cs="Times New Roman"/>
                <w:sz w:val="22"/>
              </w:rPr>
              <w:t xml:space="preserve">, “Responder reserves the right to negotiate acceptable terms and conditions regarding the services to be provided.”  </w:t>
            </w:r>
          </w:p>
        </w:tc>
      </w:tr>
      <w:tr w:rsidR="001C4ED8" w:rsidRPr="00992E1C" w14:paraId="605C3053" w14:textId="77777777" w:rsidTr="002228B1">
        <w:tc>
          <w:tcPr>
            <w:cnfStyle w:val="001000000000" w:firstRow="0" w:lastRow="0" w:firstColumn="1" w:lastColumn="0" w:oddVBand="0" w:evenVBand="0" w:oddHBand="0" w:evenHBand="0" w:firstRowFirstColumn="0" w:firstRowLastColumn="0" w:lastRowFirstColumn="0" w:lastRowLastColumn="0"/>
            <w:tcW w:w="802" w:type="dxa"/>
          </w:tcPr>
          <w:p w14:paraId="70A867C2" w14:textId="0BFFD8E6" w:rsidR="00B52632" w:rsidRPr="00992E1C" w:rsidRDefault="00B52632" w:rsidP="00B52632">
            <w:pPr>
              <w:jc w:val="center"/>
              <w:rPr>
                <w:rFonts w:cs="Times New Roman"/>
                <w:sz w:val="22"/>
              </w:rPr>
            </w:pPr>
          </w:p>
        </w:tc>
        <w:tc>
          <w:tcPr>
            <w:tcW w:w="1243" w:type="dxa"/>
          </w:tcPr>
          <w:p w14:paraId="07A160D6" w14:textId="10881272" w:rsidR="00B52632" w:rsidRPr="00992E1C" w:rsidRDefault="00B52632" w:rsidP="00B52632">
            <w:pPr>
              <w:jc w:val="cente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Additional Provision</w:t>
            </w:r>
          </w:p>
        </w:tc>
        <w:tc>
          <w:tcPr>
            <w:tcW w:w="8840" w:type="dxa"/>
          </w:tcPr>
          <w:p w14:paraId="15184F8D" w14:textId="564D510F"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cs="Times New Roman"/>
                <w:sz w:val="22"/>
              </w:rPr>
              <w:t>Insert following definitions for Waste Materials and Excluded Materials:</w:t>
            </w:r>
          </w:p>
          <w:p w14:paraId="550C9FD2" w14:textId="49A6FE3B" w:rsidR="00B52632" w:rsidRPr="00992E1C" w:rsidRDefault="00B52632" w:rsidP="00B52632">
            <w:pPr>
              <w:cnfStyle w:val="000000000000" w:firstRow="0" w:lastRow="0" w:firstColumn="0" w:lastColumn="0" w:oddVBand="0" w:evenVBand="0" w:oddHBand="0" w:evenHBand="0" w:firstRowFirstColumn="0" w:firstRowLastColumn="0" w:lastRowFirstColumn="0" w:lastRowLastColumn="0"/>
              <w:rPr>
                <w:rFonts w:cs="Times New Roman"/>
                <w:sz w:val="22"/>
              </w:rPr>
            </w:pPr>
            <w:r w:rsidRPr="00992E1C">
              <w:rPr>
                <w:rFonts w:eastAsiaTheme="minorHAnsi" w:cs="Times New Roman"/>
                <w:sz w:val="22"/>
              </w:rPr>
              <w:t xml:space="preserve">"Waste Materials" means all non-hazardous solid waste, organic waste, and if applicable, Recyclable Materials (as defined herein) generated by Agency or at Agency's Service Address(es). Waste Materials includes “Special Waste”, such as industrial process wastes, asbestos-containing material, petroleum contaminated soils, treated/de-characterized wastes, and demolition debris, for which Agency shall complete a Special Waste Profile sheet to be approved by Contractor in writing. Waste Materials excludes, and Agency agrees not to deposit or permit the deposit for collection of (i) any waste tires, (ii) radioactive, volatile, corrosive, flammable, explosive, biomedical, infectious, bio- hazardous, regulated medical or hazardous waste, toxic substance or material, as defined by, characterized or listed under applicable federal, state, or local laws or regulations, (iii) any materials containing information protected by federal, state or local privacy and security laws or regulations, (iv) any other items or material prohibited by </w:t>
            </w:r>
            <w:r w:rsidRPr="00992E1C">
              <w:rPr>
                <w:rFonts w:eastAsiaTheme="minorHAnsi" w:cs="Times New Roman"/>
                <w:sz w:val="22"/>
              </w:rPr>
              <w:lastRenderedPageBreak/>
              <w:t>federal, state or local laws or regulations, or that could adversely affect the operation or useful life of the facility(ies) receiving Agency’s Waste Materials, or (v) Special Waste not approved in writing by Contractor (collectively, "Excluded Materials"). Title to and liability for Excluded Materials shall remain with Agency at all times. Title to Agency's Waste Materials is transferred to Contractor upon Contractor's receipt or collection unless otherwise provided in this Agreement or applicable law.</w:t>
            </w:r>
            <w:r w:rsidRPr="00992E1C">
              <w:rPr>
                <w:rFonts w:eastAsiaTheme="minorHAnsi" w:cs="Times New Roman"/>
                <w:color w:val="FF0000"/>
                <w:sz w:val="22"/>
              </w:rPr>
              <w:t xml:space="preserve"> </w:t>
            </w:r>
          </w:p>
        </w:tc>
      </w:tr>
      <w:tr w:rsidR="001C4ED8" w:rsidRPr="00992E1C" w14:paraId="19A9FFCC" w14:textId="77777777" w:rsidTr="002228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2" w:type="dxa"/>
          </w:tcPr>
          <w:p w14:paraId="16D3C5E6" w14:textId="77777777" w:rsidR="00B52632" w:rsidRPr="00992E1C" w:rsidRDefault="00B52632" w:rsidP="00B52632">
            <w:pPr>
              <w:jc w:val="center"/>
              <w:rPr>
                <w:rFonts w:cs="Times New Roman"/>
                <w:sz w:val="22"/>
              </w:rPr>
            </w:pPr>
          </w:p>
        </w:tc>
        <w:tc>
          <w:tcPr>
            <w:tcW w:w="1243" w:type="dxa"/>
          </w:tcPr>
          <w:p w14:paraId="555BD701" w14:textId="0B305897" w:rsidR="00B52632" w:rsidRPr="00992E1C" w:rsidRDefault="00B52632" w:rsidP="00B52632">
            <w:pPr>
              <w:jc w:val="center"/>
              <w:cnfStyle w:val="000000100000" w:firstRow="0" w:lastRow="0" w:firstColumn="0" w:lastColumn="0" w:oddVBand="0" w:evenVBand="0" w:oddHBand="1" w:evenHBand="0" w:firstRowFirstColumn="0" w:firstRowLastColumn="0" w:lastRowFirstColumn="0" w:lastRowLastColumn="0"/>
              <w:rPr>
                <w:rFonts w:cs="Times New Roman"/>
                <w:sz w:val="22"/>
              </w:rPr>
            </w:pPr>
            <w:r w:rsidRPr="00992E1C">
              <w:rPr>
                <w:rFonts w:cs="Times New Roman"/>
                <w:sz w:val="22"/>
              </w:rPr>
              <w:t>Additional Provision</w:t>
            </w:r>
          </w:p>
        </w:tc>
        <w:tc>
          <w:tcPr>
            <w:tcW w:w="8840" w:type="dxa"/>
          </w:tcPr>
          <w:p w14:paraId="3F542205" w14:textId="4A9FC191" w:rsidR="00B52632" w:rsidRPr="00992E1C" w:rsidRDefault="00B52632" w:rsidP="00B52632">
            <w:pPr>
              <w:cnfStyle w:val="000000100000" w:firstRow="0" w:lastRow="0" w:firstColumn="0" w:lastColumn="0" w:oddVBand="0" w:evenVBand="0" w:oddHBand="1" w:evenHBand="0" w:firstRowFirstColumn="0" w:firstRowLastColumn="0" w:lastRowFirstColumn="0" w:lastRowLastColumn="0"/>
              <w:rPr>
                <w:rFonts w:eastAsiaTheme="minorHAnsi" w:cs="Times New Roman"/>
                <w:sz w:val="22"/>
              </w:rPr>
            </w:pPr>
            <w:r w:rsidRPr="00992E1C">
              <w:rPr>
                <w:rFonts w:eastAsiaTheme="minorHAnsi" w:cs="Times New Roman"/>
                <w:sz w:val="22"/>
              </w:rPr>
              <w:t xml:space="preserve">If recyclable services are being provided, insert Recyclable Materials Definition The following shall apply to fiber and non-fiber recyclables (“Recyclable Materials”) and recycling services. All Recyclable Materials must be clean, dry, </w:t>
            </w:r>
            <w:proofErr w:type="spellStart"/>
            <w:r w:rsidRPr="00992E1C">
              <w:rPr>
                <w:rFonts w:eastAsiaTheme="minorHAnsi" w:cs="Times New Roman"/>
                <w:sz w:val="22"/>
              </w:rPr>
              <w:t>unshredded</w:t>
            </w:r>
            <w:proofErr w:type="spellEnd"/>
            <w:r w:rsidRPr="00992E1C">
              <w:rPr>
                <w:rFonts w:eastAsiaTheme="minorHAnsi" w:cs="Times New Roman"/>
                <w:sz w:val="22"/>
              </w:rPr>
              <w:t>, empty, loose and unbagged. (i) Single stream Recyclable Materials (“Single Stream”) will consist of Agency’s entire volume of uncoated office and writing paper, magazines, pamphlets, mail, newspaper; flattened, uncoated cardboard, paperboard boxes; aluminum food and beverage containers, tin or steel cans; glass, and rigid container plastics #1, #2 and #5, including narrow neck containers and tubs.   Any material not specifically set forth above, including but not limited to foam, film plastics, plastic bags, napkins, tissue, paper towels, or paper that has been in contact with food, is unacceptable. Glass may not be accepted at all locations. Agency shall provide source-separated wastepaper, cardboard, plastics and metals in accordance with the most current ISRI Scrap Specifications Circular and any amendments thereto or replacements thereof. All other Recyclable Materials will be delivered in accordance with industry standards or such specifications communicated to Agency by Contractor from time-to-time.  Contractor reserves the right, upon notice to Agency, to discontinue acceptance of any category of Recyclable Materials set forth above as a result of market conditions related to such materials and makes no representations as to the recyclability of the materials. (ii) Notwithstanding anything to the contrary contained herein, Recyclable Materials may not contain Special Waste, Excluded Materials or other materials that are deleterious or capable of causing material damage to any part of Contractor’s property, its personnel or the public or materially impair the strength or the durability of Contractor’s structures or equipment. (iii) Contractor may reject in whole or in part, or may process, in its sole discretion, Recyclable Materials not meeting the specifications. Agency shall pay Contractor for all increased costs, losses and expenses incurred with respect to such non-conforming Recyclable Materials which charges may include an amount for Contractor’s operating or profit margin (collectively the “Cost”). Without limiting the foregoing, Agency shall pay a contamination charge for additional handling, processing, transporting and/or disposing of such non-conforming Recyclable Materials, Special Waste, Excluded Materials, and/or all of part of non-conforming loads and additional charges may be assessed for bulky items such as appliances, concrete, furniture, mattresses, tires, electronics, pallets, yard waste, propane tanks, etc. Collected Recyclable Materials for which no commercially reasonable market exists may be landfilled at Agency’s Cost. (iv) Recycling Services are subject to a Recyclable Material Offset (RMO) charge to the extent that (a) Contractor’s processing cost per ton, including costs of disposal for contamination, plus profit margin, exceeds (b) an amount equal to recyclables value per ton minus an amount for profit margin. The RMO charge, including profit margin, processing and disposal costs and recyclable value shall be determined by Contractor from time-to-time, in its sole discretion, based on applicable operating data and market information. If recyclables value exceeds processing costs, plus profit margin, a RMO credit may apply, at Contractor’s sole discretion.</w:t>
            </w:r>
          </w:p>
        </w:tc>
      </w:tr>
    </w:tbl>
    <w:p w14:paraId="06A54E4A" w14:textId="77777777" w:rsidR="00867BF1" w:rsidRPr="00992E1C" w:rsidRDefault="00867BF1">
      <w:pPr>
        <w:rPr>
          <w:rFonts w:cs="Times New Roman"/>
          <w:sz w:val="22"/>
        </w:rPr>
      </w:pPr>
    </w:p>
    <w:sectPr w:rsidR="00867BF1" w:rsidRPr="00992E1C" w:rsidSect="00EA7DF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C0EEF" w14:textId="77777777" w:rsidR="009968CA" w:rsidRDefault="009968CA" w:rsidP="00F8495E">
      <w:r>
        <w:separator/>
      </w:r>
    </w:p>
  </w:endnote>
  <w:endnote w:type="continuationSeparator" w:id="0">
    <w:p w14:paraId="583A4CAA" w14:textId="77777777" w:rsidR="009968CA" w:rsidRDefault="009968CA" w:rsidP="00F8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35A8D" w14:textId="77777777" w:rsidR="00F8495E" w:rsidRDefault="00F84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B5B09" w14:textId="77777777" w:rsidR="00F8495E" w:rsidRDefault="00F84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F098" w14:textId="77777777" w:rsidR="00F8495E" w:rsidRDefault="00F84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02F2E" w14:textId="77777777" w:rsidR="009968CA" w:rsidRDefault="009968CA" w:rsidP="00F8495E">
      <w:r>
        <w:separator/>
      </w:r>
    </w:p>
  </w:footnote>
  <w:footnote w:type="continuationSeparator" w:id="0">
    <w:p w14:paraId="7413FF0B" w14:textId="77777777" w:rsidR="009968CA" w:rsidRDefault="009968CA" w:rsidP="00F8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64FE4" w14:textId="77777777" w:rsidR="00F8495E" w:rsidRDefault="00F84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28C68" w14:textId="77777777" w:rsidR="00F8495E" w:rsidRDefault="00F84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B0A34" w14:textId="77777777" w:rsidR="00F8495E" w:rsidRDefault="00F84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463F61"/>
    <w:multiLevelType w:val="multilevel"/>
    <w:tmpl w:val="75C46550"/>
    <w:lvl w:ilvl="0">
      <w:start w:val="1"/>
      <w:numFmt w:val="decimal"/>
      <w:pStyle w:val="Heading1"/>
      <w:lvlText w:val="%1"/>
      <w:lvlJc w:val="left"/>
      <w:pPr>
        <w:ind w:left="432" w:hanging="432"/>
      </w:pPr>
      <w:rPr>
        <w:rFonts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ind w:left="576" w:hanging="576"/>
      </w:pPr>
      <w:rPr>
        <w:rFonts w:hint="default"/>
        <w:b w:val="0"/>
        <w:bCs/>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ind w:left="720" w:hanging="720"/>
      </w:pPr>
      <w:rPr>
        <w:rFonts w:hint="default"/>
        <w:b/>
        <w:i w:val="0"/>
        <w:spacing w:val="-1"/>
        <w:sz w:val="24"/>
        <w:szCs w:val="24"/>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B09147E"/>
    <w:multiLevelType w:val="hybridMultilevel"/>
    <w:tmpl w:val="A59AAC32"/>
    <w:lvl w:ilvl="0" w:tplc="8968F21A">
      <w:start w:val="1"/>
      <w:numFmt w:val="decimal"/>
      <w:lvlText w:val="%1."/>
      <w:lvlJc w:val="left"/>
      <w:pPr>
        <w:ind w:left="119" w:hanging="118"/>
      </w:pPr>
      <w:rPr>
        <w:rFonts w:ascii="Arial Narrow" w:eastAsia="Arial Narrow" w:hAnsi="Arial Narrow" w:hint="default"/>
        <w:b/>
        <w:bCs/>
        <w:w w:val="99"/>
        <w:sz w:val="13"/>
        <w:szCs w:val="13"/>
      </w:rPr>
    </w:lvl>
    <w:lvl w:ilvl="1" w:tplc="878474B6">
      <w:start w:val="1"/>
      <w:numFmt w:val="bullet"/>
      <w:lvlText w:val="•"/>
      <w:lvlJc w:val="left"/>
      <w:pPr>
        <w:ind w:left="1212" w:hanging="118"/>
      </w:pPr>
      <w:rPr>
        <w:rFonts w:hint="default"/>
      </w:rPr>
    </w:lvl>
    <w:lvl w:ilvl="2" w:tplc="F90CCF9C">
      <w:start w:val="1"/>
      <w:numFmt w:val="bullet"/>
      <w:lvlText w:val="•"/>
      <w:lvlJc w:val="left"/>
      <w:pPr>
        <w:ind w:left="2304" w:hanging="118"/>
      </w:pPr>
      <w:rPr>
        <w:rFonts w:hint="default"/>
      </w:rPr>
    </w:lvl>
    <w:lvl w:ilvl="3" w:tplc="381A84E4">
      <w:start w:val="1"/>
      <w:numFmt w:val="bullet"/>
      <w:lvlText w:val="•"/>
      <w:lvlJc w:val="left"/>
      <w:pPr>
        <w:ind w:left="3396" w:hanging="118"/>
      </w:pPr>
      <w:rPr>
        <w:rFonts w:hint="default"/>
      </w:rPr>
    </w:lvl>
    <w:lvl w:ilvl="4" w:tplc="8BEA292C">
      <w:start w:val="1"/>
      <w:numFmt w:val="bullet"/>
      <w:lvlText w:val="•"/>
      <w:lvlJc w:val="left"/>
      <w:pPr>
        <w:ind w:left="4488" w:hanging="118"/>
      </w:pPr>
      <w:rPr>
        <w:rFonts w:hint="default"/>
      </w:rPr>
    </w:lvl>
    <w:lvl w:ilvl="5" w:tplc="DF86B6B0">
      <w:start w:val="1"/>
      <w:numFmt w:val="bullet"/>
      <w:lvlText w:val="•"/>
      <w:lvlJc w:val="left"/>
      <w:pPr>
        <w:ind w:left="5580" w:hanging="118"/>
      </w:pPr>
      <w:rPr>
        <w:rFonts w:hint="default"/>
      </w:rPr>
    </w:lvl>
    <w:lvl w:ilvl="6" w:tplc="171E50BE">
      <w:start w:val="1"/>
      <w:numFmt w:val="bullet"/>
      <w:lvlText w:val="•"/>
      <w:lvlJc w:val="left"/>
      <w:pPr>
        <w:ind w:left="6672" w:hanging="118"/>
      </w:pPr>
      <w:rPr>
        <w:rFonts w:hint="default"/>
      </w:rPr>
    </w:lvl>
    <w:lvl w:ilvl="7" w:tplc="D8BA078C">
      <w:start w:val="1"/>
      <w:numFmt w:val="bullet"/>
      <w:lvlText w:val="•"/>
      <w:lvlJc w:val="left"/>
      <w:pPr>
        <w:ind w:left="7764" w:hanging="118"/>
      </w:pPr>
      <w:rPr>
        <w:rFonts w:hint="default"/>
      </w:rPr>
    </w:lvl>
    <w:lvl w:ilvl="8" w:tplc="F8241B4A">
      <w:start w:val="1"/>
      <w:numFmt w:val="bullet"/>
      <w:lvlText w:val="•"/>
      <w:lvlJc w:val="left"/>
      <w:pPr>
        <w:ind w:left="8856" w:hanging="118"/>
      </w:pPr>
      <w:rPr>
        <w:rFonts w:hint="default"/>
      </w:rPr>
    </w:lvl>
  </w:abstractNum>
  <w:abstractNum w:abstractNumId="2" w15:restartNumberingAfterBreak="0">
    <w:nsid w:val="646E207D"/>
    <w:multiLevelType w:val="hybridMultilevel"/>
    <w:tmpl w:val="2BA854A8"/>
    <w:lvl w:ilvl="0" w:tplc="04FA5AAE">
      <w:start w:val="1"/>
      <w:numFmt w:val="decimal"/>
      <w:lvlText w:val="%1."/>
      <w:lvlJc w:val="left"/>
      <w:pPr>
        <w:ind w:left="120" w:hanging="137"/>
        <w:jc w:val="left"/>
      </w:pPr>
      <w:rPr>
        <w:rFonts w:ascii="Arial Narrow" w:eastAsia="Arial Narrow" w:hAnsi="Arial Narrow" w:cs="Arial Narrow" w:hint="default"/>
        <w:b/>
        <w:bCs/>
        <w:w w:val="100"/>
        <w:sz w:val="15"/>
        <w:szCs w:val="15"/>
      </w:rPr>
    </w:lvl>
    <w:lvl w:ilvl="1" w:tplc="527E1150">
      <w:numFmt w:val="bullet"/>
      <w:lvlText w:val="•"/>
      <w:lvlJc w:val="left"/>
      <w:pPr>
        <w:ind w:left="1212" w:hanging="137"/>
      </w:pPr>
      <w:rPr>
        <w:rFonts w:hint="default"/>
      </w:rPr>
    </w:lvl>
    <w:lvl w:ilvl="2" w:tplc="6A0CBFAC">
      <w:numFmt w:val="bullet"/>
      <w:lvlText w:val="•"/>
      <w:lvlJc w:val="left"/>
      <w:pPr>
        <w:ind w:left="2304" w:hanging="137"/>
      </w:pPr>
      <w:rPr>
        <w:rFonts w:hint="default"/>
      </w:rPr>
    </w:lvl>
    <w:lvl w:ilvl="3" w:tplc="DDE8CF96">
      <w:numFmt w:val="bullet"/>
      <w:lvlText w:val="•"/>
      <w:lvlJc w:val="left"/>
      <w:pPr>
        <w:ind w:left="3396" w:hanging="137"/>
      </w:pPr>
      <w:rPr>
        <w:rFonts w:hint="default"/>
      </w:rPr>
    </w:lvl>
    <w:lvl w:ilvl="4" w:tplc="4A70177C">
      <w:numFmt w:val="bullet"/>
      <w:lvlText w:val="•"/>
      <w:lvlJc w:val="left"/>
      <w:pPr>
        <w:ind w:left="4488" w:hanging="137"/>
      </w:pPr>
      <w:rPr>
        <w:rFonts w:hint="default"/>
      </w:rPr>
    </w:lvl>
    <w:lvl w:ilvl="5" w:tplc="434E819C">
      <w:numFmt w:val="bullet"/>
      <w:lvlText w:val="•"/>
      <w:lvlJc w:val="left"/>
      <w:pPr>
        <w:ind w:left="5580" w:hanging="137"/>
      </w:pPr>
      <w:rPr>
        <w:rFonts w:hint="default"/>
      </w:rPr>
    </w:lvl>
    <w:lvl w:ilvl="6" w:tplc="E04C6DA8">
      <w:numFmt w:val="bullet"/>
      <w:lvlText w:val="•"/>
      <w:lvlJc w:val="left"/>
      <w:pPr>
        <w:ind w:left="6672" w:hanging="137"/>
      </w:pPr>
      <w:rPr>
        <w:rFonts w:hint="default"/>
      </w:rPr>
    </w:lvl>
    <w:lvl w:ilvl="7" w:tplc="321CE11C">
      <w:numFmt w:val="bullet"/>
      <w:lvlText w:val="•"/>
      <w:lvlJc w:val="left"/>
      <w:pPr>
        <w:ind w:left="7764" w:hanging="137"/>
      </w:pPr>
      <w:rPr>
        <w:rFonts w:hint="default"/>
      </w:rPr>
    </w:lvl>
    <w:lvl w:ilvl="8" w:tplc="6D3614D0">
      <w:numFmt w:val="bullet"/>
      <w:lvlText w:val="•"/>
      <w:lvlJc w:val="left"/>
      <w:pPr>
        <w:ind w:left="8856" w:hanging="137"/>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296"/>
    <w:rsid w:val="00032A6C"/>
    <w:rsid w:val="00040156"/>
    <w:rsid w:val="000A1457"/>
    <w:rsid w:val="000C3DF4"/>
    <w:rsid w:val="00117D7D"/>
    <w:rsid w:val="00126634"/>
    <w:rsid w:val="00131563"/>
    <w:rsid w:val="0014350E"/>
    <w:rsid w:val="00165CCC"/>
    <w:rsid w:val="001731DB"/>
    <w:rsid w:val="00184076"/>
    <w:rsid w:val="001958E2"/>
    <w:rsid w:val="001C33E1"/>
    <w:rsid w:val="001C4ED8"/>
    <w:rsid w:val="001E50C1"/>
    <w:rsid w:val="00213078"/>
    <w:rsid w:val="002133C0"/>
    <w:rsid w:val="002228B1"/>
    <w:rsid w:val="002271AE"/>
    <w:rsid w:val="00230218"/>
    <w:rsid w:val="0029610E"/>
    <w:rsid w:val="002B7E3A"/>
    <w:rsid w:val="002C693B"/>
    <w:rsid w:val="002D6E25"/>
    <w:rsid w:val="0030095D"/>
    <w:rsid w:val="0033392D"/>
    <w:rsid w:val="003565D2"/>
    <w:rsid w:val="003A4B4F"/>
    <w:rsid w:val="004041FF"/>
    <w:rsid w:val="00451320"/>
    <w:rsid w:val="004569F6"/>
    <w:rsid w:val="00460AAD"/>
    <w:rsid w:val="004A4072"/>
    <w:rsid w:val="004C272F"/>
    <w:rsid w:val="004D2B3E"/>
    <w:rsid w:val="004D5E27"/>
    <w:rsid w:val="0050215C"/>
    <w:rsid w:val="00505A4C"/>
    <w:rsid w:val="00530312"/>
    <w:rsid w:val="005351C9"/>
    <w:rsid w:val="0055543F"/>
    <w:rsid w:val="00582F2F"/>
    <w:rsid w:val="00591986"/>
    <w:rsid w:val="005A2BA3"/>
    <w:rsid w:val="005B7B0E"/>
    <w:rsid w:val="005F2E19"/>
    <w:rsid w:val="00613802"/>
    <w:rsid w:val="006473CB"/>
    <w:rsid w:val="0065268F"/>
    <w:rsid w:val="0067374D"/>
    <w:rsid w:val="006825CE"/>
    <w:rsid w:val="006863EF"/>
    <w:rsid w:val="006A23D0"/>
    <w:rsid w:val="006E01E6"/>
    <w:rsid w:val="006F37D5"/>
    <w:rsid w:val="007145B7"/>
    <w:rsid w:val="0072010A"/>
    <w:rsid w:val="007371F9"/>
    <w:rsid w:val="00743A4C"/>
    <w:rsid w:val="00751624"/>
    <w:rsid w:val="007711FF"/>
    <w:rsid w:val="00774381"/>
    <w:rsid w:val="00775238"/>
    <w:rsid w:val="007920C4"/>
    <w:rsid w:val="007A743C"/>
    <w:rsid w:val="007C0A52"/>
    <w:rsid w:val="007C295C"/>
    <w:rsid w:val="007D1A70"/>
    <w:rsid w:val="00805649"/>
    <w:rsid w:val="00867BF1"/>
    <w:rsid w:val="008755FD"/>
    <w:rsid w:val="00875CF1"/>
    <w:rsid w:val="008A4BB8"/>
    <w:rsid w:val="008D3A20"/>
    <w:rsid w:val="008F22A1"/>
    <w:rsid w:val="00941449"/>
    <w:rsid w:val="00973D2B"/>
    <w:rsid w:val="00992E1C"/>
    <w:rsid w:val="009968CA"/>
    <w:rsid w:val="009A5D80"/>
    <w:rsid w:val="009F547A"/>
    <w:rsid w:val="00A26888"/>
    <w:rsid w:val="00A27207"/>
    <w:rsid w:val="00A316B5"/>
    <w:rsid w:val="00A3230C"/>
    <w:rsid w:val="00A36C80"/>
    <w:rsid w:val="00A416F1"/>
    <w:rsid w:val="00A6044A"/>
    <w:rsid w:val="00A76E43"/>
    <w:rsid w:val="00A877AD"/>
    <w:rsid w:val="00AA0A7F"/>
    <w:rsid w:val="00AB3DF0"/>
    <w:rsid w:val="00AD3D0F"/>
    <w:rsid w:val="00AF1970"/>
    <w:rsid w:val="00B02508"/>
    <w:rsid w:val="00B0668C"/>
    <w:rsid w:val="00B15D73"/>
    <w:rsid w:val="00B34889"/>
    <w:rsid w:val="00B52632"/>
    <w:rsid w:val="00B56BF1"/>
    <w:rsid w:val="00BA4C10"/>
    <w:rsid w:val="00BB672E"/>
    <w:rsid w:val="00BD2566"/>
    <w:rsid w:val="00BE61E8"/>
    <w:rsid w:val="00C017E8"/>
    <w:rsid w:val="00C05A16"/>
    <w:rsid w:val="00C53B23"/>
    <w:rsid w:val="00C72093"/>
    <w:rsid w:val="00C828A1"/>
    <w:rsid w:val="00C849C2"/>
    <w:rsid w:val="00CA01A4"/>
    <w:rsid w:val="00CA1689"/>
    <w:rsid w:val="00CB3AA0"/>
    <w:rsid w:val="00CB4545"/>
    <w:rsid w:val="00CB7DDE"/>
    <w:rsid w:val="00CC6544"/>
    <w:rsid w:val="00CC73F2"/>
    <w:rsid w:val="00CD3C89"/>
    <w:rsid w:val="00CF531E"/>
    <w:rsid w:val="00D00B31"/>
    <w:rsid w:val="00D049D1"/>
    <w:rsid w:val="00D324E5"/>
    <w:rsid w:val="00DA35CA"/>
    <w:rsid w:val="00DA5350"/>
    <w:rsid w:val="00DB76B1"/>
    <w:rsid w:val="00DE495C"/>
    <w:rsid w:val="00DF1C0A"/>
    <w:rsid w:val="00DF7F13"/>
    <w:rsid w:val="00E264BA"/>
    <w:rsid w:val="00E36F1D"/>
    <w:rsid w:val="00E51749"/>
    <w:rsid w:val="00EA49A0"/>
    <w:rsid w:val="00EA7DF2"/>
    <w:rsid w:val="00EE63E0"/>
    <w:rsid w:val="00F02399"/>
    <w:rsid w:val="00F11C9E"/>
    <w:rsid w:val="00F60296"/>
    <w:rsid w:val="00F619D5"/>
    <w:rsid w:val="00F75F21"/>
    <w:rsid w:val="00F828F4"/>
    <w:rsid w:val="00F8495E"/>
    <w:rsid w:val="00F97935"/>
    <w:rsid w:val="00FB784B"/>
    <w:rsid w:val="00FC4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B8D14"/>
  <w15:chartTrackingRefBased/>
  <w15:docId w15:val="{F9569FF0-C474-4EE2-8A80-CB13E2DB6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093"/>
    <w:pPr>
      <w:spacing w:after="0" w:line="240" w:lineRule="auto"/>
    </w:pPr>
    <w:rPr>
      <w:rFonts w:ascii="Times New Roman" w:eastAsiaTheme="minorEastAsia" w:hAnsi="Times New Roman"/>
      <w:sz w:val="24"/>
    </w:rPr>
  </w:style>
  <w:style w:type="paragraph" w:styleId="Heading1">
    <w:name w:val="heading 1"/>
    <w:basedOn w:val="Normal"/>
    <w:next w:val="Normal"/>
    <w:link w:val="Heading1Char"/>
    <w:autoRedefine/>
    <w:qFormat/>
    <w:rsid w:val="00F97935"/>
    <w:pPr>
      <w:keepNext/>
      <w:widowControl w:val="0"/>
      <w:numPr>
        <w:numId w:val="1"/>
      </w:numPr>
      <w:pBdr>
        <w:top w:val="single" w:sz="6" w:space="6" w:color="auto"/>
        <w:left w:val="single" w:sz="6" w:space="6" w:color="auto"/>
        <w:bottom w:val="single" w:sz="6" w:space="6" w:color="auto"/>
        <w:right w:val="single" w:sz="6" w:space="6" w:color="auto"/>
      </w:pBdr>
      <w:tabs>
        <w:tab w:val="left" w:pos="864"/>
        <w:tab w:val="left" w:pos="1440"/>
      </w:tabs>
      <w:autoSpaceDE w:val="0"/>
      <w:autoSpaceDN w:val="0"/>
      <w:spacing w:after="120"/>
      <w:ind w:right="144"/>
      <w:outlineLvl w:val="0"/>
    </w:pPr>
    <w:rPr>
      <w:rFonts w:eastAsia="Times New Roman" w:cs="Times New Roman"/>
      <w:b/>
      <w:szCs w:val="20"/>
    </w:rPr>
  </w:style>
  <w:style w:type="paragraph" w:styleId="Heading2">
    <w:name w:val="heading 2"/>
    <w:basedOn w:val="Normal"/>
    <w:next w:val="Normal"/>
    <w:link w:val="Heading2Char"/>
    <w:uiPriority w:val="9"/>
    <w:unhideWhenUsed/>
    <w:qFormat/>
    <w:rsid w:val="00F75F21"/>
    <w:pPr>
      <w:keepNext/>
      <w:jc w:val="center"/>
      <w:outlineLvl w:val="1"/>
    </w:pPr>
    <w:rPr>
      <w:rFonts w:ascii="Palatino Linotype" w:eastAsiaTheme="minorHAnsi" w:hAnsi="Palatino Linotype"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7935"/>
    <w:rPr>
      <w:rFonts w:ascii="Times New Roman" w:eastAsia="Times New Roman" w:hAnsi="Times New Roman" w:cs="Times New Roman"/>
      <w:b/>
      <w:szCs w:val="20"/>
    </w:rPr>
  </w:style>
  <w:style w:type="table" w:styleId="TableGrid">
    <w:name w:val="Table Grid"/>
    <w:basedOn w:val="TableNormal"/>
    <w:uiPriority w:val="39"/>
    <w:rsid w:val="00F84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8495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3">
    <w:name w:val="Grid Table 4 Accent 3"/>
    <w:basedOn w:val="TableNormal"/>
    <w:uiPriority w:val="49"/>
    <w:rsid w:val="00F8495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F849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2">
    <w:name w:val="Plain Table 2"/>
    <w:basedOn w:val="TableNormal"/>
    <w:uiPriority w:val="42"/>
    <w:rsid w:val="00F8495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F8495E"/>
    <w:pPr>
      <w:tabs>
        <w:tab w:val="center" w:pos="4680"/>
        <w:tab w:val="right" w:pos="9360"/>
      </w:tabs>
    </w:pPr>
  </w:style>
  <w:style w:type="character" w:customStyle="1" w:styleId="HeaderChar">
    <w:name w:val="Header Char"/>
    <w:basedOn w:val="DefaultParagraphFont"/>
    <w:link w:val="Header"/>
    <w:uiPriority w:val="99"/>
    <w:rsid w:val="00F8495E"/>
    <w:rPr>
      <w:rFonts w:ascii="Times New Roman" w:eastAsiaTheme="minorEastAsia" w:hAnsi="Times New Roman"/>
      <w:sz w:val="24"/>
    </w:rPr>
  </w:style>
  <w:style w:type="paragraph" w:styleId="Footer">
    <w:name w:val="footer"/>
    <w:basedOn w:val="Normal"/>
    <w:link w:val="FooterChar"/>
    <w:uiPriority w:val="99"/>
    <w:unhideWhenUsed/>
    <w:rsid w:val="00F8495E"/>
    <w:pPr>
      <w:tabs>
        <w:tab w:val="center" w:pos="4680"/>
        <w:tab w:val="right" w:pos="9360"/>
      </w:tabs>
    </w:pPr>
  </w:style>
  <w:style w:type="character" w:customStyle="1" w:styleId="FooterChar">
    <w:name w:val="Footer Char"/>
    <w:basedOn w:val="DefaultParagraphFont"/>
    <w:link w:val="Footer"/>
    <w:uiPriority w:val="99"/>
    <w:rsid w:val="00F8495E"/>
    <w:rPr>
      <w:rFonts w:ascii="Times New Roman" w:eastAsiaTheme="minorEastAsia" w:hAnsi="Times New Roman"/>
      <w:sz w:val="24"/>
    </w:rPr>
  </w:style>
  <w:style w:type="character" w:styleId="PlaceholderText">
    <w:name w:val="Placeholder Text"/>
    <w:basedOn w:val="DefaultParagraphFont"/>
    <w:uiPriority w:val="99"/>
    <w:semiHidden/>
    <w:rsid w:val="00C017E8"/>
    <w:rPr>
      <w:color w:val="808080"/>
    </w:rPr>
  </w:style>
  <w:style w:type="paragraph" w:styleId="ListParagraph">
    <w:name w:val="List Paragraph"/>
    <w:basedOn w:val="Normal"/>
    <w:uiPriority w:val="1"/>
    <w:qFormat/>
    <w:rsid w:val="00CB3AA0"/>
    <w:pPr>
      <w:ind w:left="720"/>
    </w:pPr>
    <w:rPr>
      <w:rFonts w:eastAsia="Times New Roman" w:cs="Times New Roman"/>
      <w:szCs w:val="24"/>
    </w:rPr>
  </w:style>
  <w:style w:type="paragraph" w:styleId="BodyText">
    <w:name w:val="Body Text"/>
    <w:basedOn w:val="Normal"/>
    <w:link w:val="BodyTextChar"/>
    <w:uiPriority w:val="99"/>
    <w:unhideWhenUsed/>
    <w:rsid w:val="00FB784B"/>
    <w:pPr>
      <w:jc w:val="both"/>
    </w:pPr>
    <w:rPr>
      <w:rFonts w:ascii="Palatino Linotype" w:eastAsiaTheme="minorHAnsi" w:hAnsi="Palatino Linotype" w:cs="Times New Roman"/>
      <w:sz w:val="22"/>
    </w:rPr>
  </w:style>
  <w:style w:type="character" w:customStyle="1" w:styleId="BodyTextChar">
    <w:name w:val="Body Text Char"/>
    <w:basedOn w:val="DefaultParagraphFont"/>
    <w:link w:val="BodyText"/>
    <w:uiPriority w:val="99"/>
    <w:rsid w:val="00FB784B"/>
    <w:rPr>
      <w:rFonts w:ascii="Palatino Linotype" w:hAnsi="Palatino Linotype" w:cs="Times New Roman"/>
    </w:rPr>
  </w:style>
  <w:style w:type="paragraph" w:styleId="PlainText">
    <w:name w:val="Plain Text"/>
    <w:basedOn w:val="Normal"/>
    <w:link w:val="PlainTextChar"/>
    <w:uiPriority w:val="99"/>
    <w:unhideWhenUsed/>
    <w:rsid w:val="00505A4C"/>
    <w:rPr>
      <w:rFonts w:ascii="Calibri" w:eastAsiaTheme="minorHAnsi" w:hAnsi="Calibri"/>
      <w:sz w:val="22"/>
      <w:szCs w:val="21"/>
    </w:rPr>
  </w:style>
  <w:style w:type="character" w:customStyle="1" w:styleId="PlainTextChar">
    <w:name w:val="Plain Text Char"/>
    <w:basedOn w:val="DefaultParagraphFont"/>
    <w:link w:val="PlainText"/>
    <w:uiPriority w:val="99"/>
    <w:rsid w:val="00505A4C"/>
    <w:rPr>
      <w:rFonts w:ascii="Calibri" w:hAnsi="Calibri"/>
      <w:szCs w:val="21"/>
    </w:rPr>
  </w:style>
  <w:style w:type="paragraph" w:styleId="BalloonText">
    <w:name w:val="Balloon Text"/>
    <w:basedOn w:val="Normal"/>
    <w:link w:val="BalloonTextChar"/>
    <w:uiPriority w:val="99"/>
    <w:semiHidden/>
    <w:unhideWhenUsed/>
    <w:rsid w:val="00C849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9C2"/>
    <w:rPr>
      <w:rFonts w:ascii="Segoe UI" w:eastAsiaTheme="minorEastAsia" w:hAnsi="Segoe UI" w:cs="Segoe UI"/>
      <w:sz w:val="18"/>
      <w:szCs w:val="18"/>
    </w:rPr>
  </w:style>
  <w:style w:type="character" w:customStyle="1" w:styleId="Heading2Char">
    <w:name w:val="Heading 2 Char"/>
    <w:basedOn w:val="DefaultParagraphFont"/>
    <w:link w:val="Heading2"/>
    <w:uiPriority w:val="9"/>
    <w:rsid w:val="00F75F21"/>
    <w:rPr>
      <w:rFonts w:ascii="Palatino Linotype" w:hAnsi="Palatino Linotype" w:cs="Times New Roman"/>
      <w:b/>
      <w:bCs/>
      <w:sz w:val="20"/>
      <w:szCs w:val="20"/>
    </w:rPr>
  </w:style>
  <w:style w:type="character" w:styleId="Hyperlink">
    <w:name w:val="Hyperlink"/>
    <w:basedOn w:val="DefaultParagraphFont"/>
    <w:uiPriority w:val="99"/>
    <w:unhideWhenUsed/>
    <w:rsid w:val="001C33E1"/>
    <w:rPr>
      <w:color w:val="0563C1" w:themeColor="hyperlink"/>
      <w:u w:val="single"/>
    </w:rPr>
  </w:style>
  <w:style w:type="character" w:styleId="UnresolvedMention">
    <w:name w:val="Unresolved Mention"/>
    <w:basedOn w:val="DefaultParagraphFont"/>
    <w:uiPriority w:val="99"/>
    <w:semiHidden/>
    <w:unhideWhenUsed/>
    <w:rsid w:val="001C3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958291">
      <w:bodyDiv w:val="1"/>
      <w:marLeft w:val="0"/>
      <w:marRight w:val="0"/>
      <w:marTop w:val="0"/>
      <w:marBottom w:val="0"/>
      <w:divBdr>
        <w:top w:val="none" w:sz="0" w:space="0" w:color="auto"/>
        <w:left w:val="none" w:sz="0" w:space="0" w:color="auto"/>
        <w:bottom w:val="none" w:sz="0" w:space="0" w:color="auto"/>
        <w:right w:val="none" w:sz="0" w:space="0" w:color="auto"/>
      </w:divBdr>
    </w:div>
    <w:div w:id="745493376">
      <w:bodyDiv w:val="1"/>
      <w:marLeft w:val="0"/>
      <w:marRight w:val="0"/>
      <w:marTop w:val="0"/>
      <w:marBottom w:val="0"/>
      <w:divBdr>
        <w:top w:val="none" w:sz="0" w:space="0" w:color="auto"/>
        <w:left w:val="none" w:sz="0" w:space="0" w:color="auto"/>
        <w:bottom w:val="none" w:sz="0" w:space="0" w:color="auto"/>
        <w:right w:val="none" w:sz="0" w:space="0" w:color="auto"/>
      </w:divBdr>
    </w:div>
    <w:div w:id="822234815">
      <w:bodyDiv w:val="1"/>
      <w:marLeft w:val="0"/>
      <w:marRight w:val="0"/>
      <w:marTop w:val="0"/>
      <w:marBottom w:val="0"/>
      <w:divBdr>
        <w:top w:val="none" w:sz="0" w:space="0" w:color="auto"/>
        <w:left w:val="none" w:sz="0" w:space="0" w:color="auto"/>
        <w:bottom w:val="none" w:sz="0" w:space="0" w:color="auto"/>
        <w:right w:val="none" w:sz="0" w:space="0" w:color="auto"/>
      </w:divBdr>
    </w:div>
    <w:div w:id="942305657">
      <w:bodyDiv w:val="1"/>
      <w:marLeft w:val="0"/>
      <w:marRight w:val="0"/>
      <w:marTop w:val="0"/>
      <w:marBottom w:val="0"/>
      <w:divBdr>
        <w:top w:val="none" w:sz="0" w:space="0" w:color="auto"/>
        <w:left w:val="none" w:sz="0" w:space="0" w:color="auto"/>
        <w:bottom w:val="none" w:sz="0" w:space="0" w:color="auto"/>
        <w:right w:val="none" w:sz="0" w:space="0" w:color="auto"/>
      </w:divBdr>
    </w:div>
    <w:div w:id="1100103019">
      <w:bodyDiv w:val="1"/>
      <w:marLeft w:val="0"/>
      <w:marRight w:val="0"/>
      <w:marTop w:val="0"/>
      <w:marBottom w:val="0"/>
      <w:divBdr>
        <w:top w:val="none" w:sz="0" w:space="0" w:color="auto"/>
        <w:left w:val="none" w:sz="0" w:space="0" w:color="auto"/>
        <w:bottom w:val="none" w:sz="0" w:space="0" w:color="auto"/>
        <w:right w:val="none" w:sz="0" w:space="0" w:color="auto"/>
      </w:divBdr>
    </w:div>
    <w:div w:id="1342929556">
      <w:bodyDiv w:val="1"/>
      <w:marLeft w:val="0"/>
      <w:marRight w:val="0"/>
      <w:marTop w:val="0"/>
      <w:marBottom w:val="0"/>
      <w:divBdr>
        <w:top w:val="none" w:sz="0" w:space="0" w:color="auto"/>
        <w:left w:val="none" w:sz="0" w:space="0" w:color="auto"/>
        <w:bottom w:val="none" w:sz="0" w:space="0" w:color="auto"/>
        <w:right w:val="none" w:sz="0" w:space="0" w:color="auto"/>
      </w:divBdr>
    </w:div>
    <w:div w:id="1443648082">
      <w:bodyDiv w:val="1"/>
      <w:marLeft w:val="0"/>
      <w:marRight w:val="0"/>
      <w:marTop w:val="0"/>
      <w:marBottom w:val="0"/>
      <w:divBdr>
        <w:top w:val="none" w:sz="0" w:space="0" w:color="auto"/>
        <w:left w:val="none" w:sz="0" w:space="0" w:color="auto"/>
        <w:bottom w:val="none" w:sz="0" w:space="0" w:color="auto"/>
        <w:right w:val="none" w:sz="0" w:space="0" w:color="auto"/>
      </w:divBdr>
    </w:div>
    <w:div w:id="1903252176">
      <w:bodyDiv w:val="1"/>
      <w:marLeft w:val="0"/>
      <w:marRight w:val="0"/>
      <w:marTop w:val="0"/>
      <w:marBottom w:val="0"/>
      <w:divBdr>
        <w:top w:val="none" w:sz="0" w:space="0" w:color="auto"/>
        <w:left w:val="none" w:sz="0" w:space="0" w:color="auto"/>
        <w:bottom w:val="none" w:sz="0" w:space="0" w:color="auto"/>
        <w:right w:val="none" w:sz="0" w:space="0" w:color="auto"/>
      </w:divBdr>
    </w:div>
    <w:div w:id="208614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89418-7F0A-43D1-9ECC-0CB8B476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Micah Hamstra</dc:creator>
  <cp:keywords/>
  <dc:description/>
  <cp:lastModifiedBy>Korb, Yvette</cp:lastModifiedBy>
  <cp:revision>2</cp:revision>
  <dcterms:created xsi:type="dcterms:W3CDTF">2022-02-07T16:47:00Z</dcterms:created>
  <dcterms:modified xsi:type="dcterms:W3CDTF">2022-02-07T16:47:00Z</dcterms:modified>
</cp:coreProperties>
</file>